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52" w:type="dxa"/>
        <w:tblLook w:val="04A0"/>
      </w:tblPr>
      <w:tblGrid>
        <w:gridCol w:w="6345"/>
      </w:tblGrid>
      <w:tr w:rsidR="002C55D1" w:rsidRPr="003E2FB2" w:rsidTr="002C55D1">
        <w:tc>
          <w:tcPr>
            <w:tcW w:w="6486" w:type="dxa"/>
            <w:shd w:val="clear" w:color="auto" w:fill="auto"/>
          </w:tcPr>
          <w:p w:rsidR="002C55D1" w:rsidRPr="003E2FB2" w:rsidRDefault="002C55D1" w:rsidP="006B1152">
            <w:pPr>
              <w:spacing w:line="276" w:lineRule="auto"/>
              <w:jc w:val="right"/>
              <w:rPr>
                <w:b/>
                <w:bCs/>
                <w:lang w:val="uk-UA"/>
              </w:rPr>
            </w:pPr>
            <w:bookmarkStart w:id="0" w:name="_GoBack"/>
            <w:r w:rsidRPr="003E2FB2">
              <w:rPr>
                <w:b/>
                <w:bCs/>
                <w:sz w:val="22"/>
                <w:szCs w:val="22"/>
                <w:lang w:val="uk-UA"/>
              </w:rPr>
              <w:t>“ЗАТВЕРДЖЕНО”</w:t>
            </w:r>
          </w:p>
          <w:p w:rsidR="002C55D1" w:rsidRPr="003E2FB2" w:rsidRDefault="002C55D1" w:rsidP="006B1152">
            <w:pPr>
              <w:spacing w:line="276" w:lineRule="auto"/>
              <w:jc w:val="right"/>
              <w:rPr>
                <w:b/>
                <w:lang w:val="uk-UA"/>
              </w:rPr>
            </w:pPr>
            <w:r w:rsidRPr="003E2FB2">
              <w:rPr>
                <w:b/>
                <w:sz w:val="22"/>
                <w:szCs w:val="22"/>
                <w:lang w:val="uk-UA"/>
              </w:rPr>
              <w:t xml:space="preserve">Черговими загальними зборами акціонерів </w:t>
            </w:r>
          </w:p>
          <w:p w:rsidR="002C55D1" w:rsidRPr="003E2FB2" w:rsidRDefault="002C55D1" w:rsidP="006B1152">
            <w:pPr>
              <w:widowControl w:val="0"/>
              <w:tabs>
                <w:tab w:val="left" w:pos="0"/>
              </w:tabs>
              <w:autoSpaceDE w:val="0"/>
              <w:autoSpaceDN w:val="0"/>
              <w:adjustRightInd w:val="0"/>
              <w:spacing w:line="276" w:lineRule="auto"/>
              <w:jc w:val="right"/>
              <w:rPr>
                <w:rStyle w:val="ac"/>
                <w:b/>
                <w:i w:val="0"/>
                <w:lang w:val="uk-UA"/>
              </w:rPr>
            </w:pPr>
            <w:r w:rsidRPr="003E2FB2">
              <w:rPr>
                <w:rStyle w:val="ac"/>
                <w:b/>
                <w:i w:val="0"/>
                <w:sz w:val="22"/>
                <w:szCs w:val="22"/>
                <w:lang w:val="uk-UA"/>
              </w:rPr>
              <w:t xml:space="preserve">ПРИВАТНОГО АКЦІОНЕРНОГО </w:t>
            </w:r>
            <w:r w:rsidRPr="003E2FB2">
              <w:rPr>
                <w:rStyle w:val="ac"/>
                <w:b/>
                <w:i w:val="0"/>
                <w:sz w:val="22"/>
                <w:szCs w:val="22"/>
                <w:lang w:val="uk-UA"/>
              </w:rPr>
              <w:br/>
              <w:t>ТОВАРИСТВА “ВОЛОВОДІВКА”</w:t>
            </w:r>
          </w:p>
          <w:p w:rsidR="002C55D1" w:rsidRPr="003E2FB2" w:rsidRDefault="002C55D1" w:rsidP="006B1152">
            <w:pPr>
              <w:spacing w:line="276" w:lineRule="auto"/>
              <w:jc w:val="right"/>
              <w:rPr>
                <w:b/>
                <w:lang w:val="uk-UA"/>
              </w:rPr>
            </w:pPr>
            <w:r w:rsidRPr="003E2FB2">
              <w:rPr>
                <w:b/>
                <w:sz w:val="22"/>
                <w:szCs w:val="22"/>
                <w:lang w:val="uk-UA"/>
              </w:rPr>
              <w:t>Протоколом № 1 від 29 квітня 2020 року.</w:t>
            </w:r>
          </w:p>
          <w:p w:rsidR="002C55D1" w:rsidRPr="003E2FB2" w:rsidRDefault="002C55D1" w:rsidP="006B1152">
            <w:pPr>
              <w:pStyle w:val="aa"/>
              <w:spacing w:line="276" w:lineRule="auto"/>
              <w:jc w:val="right"/>
              <w:rPr>
                <w:sz w:val="22"/>
              </w:rPr>
            </w:pPr>
          </w:p>
          <w:p w:rsidR="002C55D1" w:rsidRPr="003E2FB2" w:rsidRDefault="002C55D1" w:rsidP="006B1152">
            <w:pPr>
              <w:widowControl w:val="0"/>
              <w:tabs>
                <w:tab w:val="left" w:pos="0"/>
              </w:tabs>
              <w:autoSpaceDE w:val="0"/>
              <w:autoSpaceDN w:val="0"/>
              <w:adjustRightInd w:val="0"/>
              <w:spacing w:line="276" w:lineRule="auto"/>
              <w:jc w:val="right"/>
              <w:rPr>
                <w:b/>
                <w:lang w:val="uk-UA"/>
              </w:rPr>
            </w:pPr>
            <w:r w:rsidRPr="003E2FB2">
              <w:rPr>
                <w:b/>
                <w:sz w:val="22"/>
                <w:szCs w:val="22"/>
                <w:lang w:val="uk-UA"/>
              </w:rPr>
              <w:t xml:space="preserve">Голова чергових загальних зборів </w:t>
            </w:r>
            <w:r w:rsidRPr="003E2FB2">
              <w:rPr>
                <w:b/>
                <w:sz w:val="22"/>
                <w:szCs w:val="22"/>
                <w:lang w:val="uk-UA"/>
              </w:rPr>
              <w:br/>
              <w:t xml:space="preserve">акціонерів </w:t>
            </w:r>
            <w:proofErr w:type="spellStart"/>
            <w:r w:rsidRPr="003E2FB2">
              <w:rPr>
                <w:b/>
                <w:sz w:val="22"/>
                <w:szCs w:val="22"/>
                <w:shd w:val="clear" w:color="auto" w:fill="FFFFFF"/>
                <w:lang w:val="uk-UA"/>
              </w:rPr>
              <w:t>ПрАТ</w:t>
            </w:r>
            <w:proofErr w:type="spellEnd"/>
            <w:r w:rsidRPr="003E2FB2">
              <w:rPr>
                <w:b/>
                <w:sz w:val="22"/>
                <w:szCs w:val="22"/>
                <w:shd w:val="clear" w:color="auto" w:fill="FFFFFF"/>
                <w:lang w:val="uk-UA"/>
              </w:rPr>
              <w:t xml:space="preserve"> "</w:t>
            </w:r>
            <w:r w:rsidRPr="003E2FB2">
              <w:rPr>
                <w:rStyle w:val="ac"/>
                <w:b/>
                <w:i w:val="0"/>
                <w:sz w:val="22"/>
                <w:szCs w:val="22"/>
                <w:lang w:val="uk-UA"/>
              </w:rPr>
              <w:t>ВОЛОВОДІВКА</w:t>
            </w:r>
            <w:r w:rsidRPr="003E2FB2">
              <w:rPr>
                <w:b/>
                <w:sz w:val="22"/>
                <w:szCs w:val="22"/>
                <w:shd w:val="clear" w:color="auto" w:fill="FFFFFF"/>
                <w:lang w:val="uk-UA"/>
              </w:rPr>
              <w:t>"</w:t>
            </w:r>
          </w:p>
          <w:p w:rsidR="002C55D1" w:rsidRPr="003E2FB2" w:rsidRDefault="002C55D1" w:rsidP="006B1152">
            <w:pPr>
              <w:spacing w:line="276" w:lineRule="auto"/>
              <w:jc w:val="right"/>
              <w:rPr>
                <w:b/>
                <w:lang w:val="uk-UA"/>
              </w:rPr>
            </w:pPr>
            <w:r w:rsidRPr="003E2FB2">
              <w:rPr>
                <w:b/>
                <w:sz w:val="22"/>
                <w:szCs w:val="22"/>
                <w:lang w:val="uk-UA"/>
              </w:rPr>
              <w:t xml:space="preserve"> ___________________________ </w:t>
            </w:r>
            <w:proofErr w:type="spellStart"/>
            <w:r w:rsidRPr="003E2FB2">
              <w:rPr>
                <w:b/>
                <w:sz w:val="22"/>
                <w:szCs w:val="22"/>
                <w:lang w:val="uk-UA"/>
              </w:rPr>
              <w:t>Вайн</w:t>
            </w:r>
            <w:proofErr w:type="spellEnd"/>
            <w:r w:rsidRPr="003E2FB2">
              <w:rPr>
                <w:b/>
                <w:sz w:val="22"/>
                <w:szCs w:val="22"/>
                <w:lang w:val="uk-UA"/>
              </w:rPr>
              <w:t xml:space="preserve"> Д.В.   </w:t>
            </w:r>
          </w:p>
          <w:p w:rsidR="002C55D1" w:rsidRPr="003E2FB2" w:rsidRDefault="002C55D1" w:rsidP="006B1152">
            <w:pPr>
              <w:spacing w:line="276" w:lineRule="auto"/>
              <w:jc w:val="right"/>
              <w:rPr>
                <w:b/>
                <w:lang w:val="uk-UA"/>
              </w:rPr>
            </w:pPr>
          </w:p>
          <w:p w:rsidR="002C55D1" w:rsidRPr="003E2FB2" w:rsidRDefault="002C55D1" w:rsidP="006B1152">
            <w:pPr>
              <w:widowControl w:val="0"/>
              <w:tabs>
                <w:tab w:val="left" w:pos="0"/>
              </w:tabs>
              <w:autoSpaceDE w:val="0"/>
              <w:autoSpaceDN w:val="0"/>
              <w:adjustRightInd w:val="0"/>
              <w:spacing w:line="276" w:lineRule="auto"/>
              <w:jc w:val="right"/>
              <w:rPr>
                <w:b/>
                <w:lang w:val="uk-UA"/>
              </w:rPr>
            </w:pPr>
            <w:r w:rsidRPr="003E2FB2">
              <w:rPr>
                <w:b/>
                <w:sz w:val="22"/>
                <w:szCs w:val="22"/>
                <w:lang w:val="uk-UA"/>
              </w:rPr>
              <w:t xml:space="preserve">Секретар чергових загальних зборів </w:t>
            </w:r>
            <w:r w:rsidRPr="003E2FB2">
              <w:rPr>
                <w:b/>
                <w:sz w:val="22"/>
                <w:szCs w:val="22"/>
                <w:lang w:val="uk-UA"/>
              </w:rPr>
              <w:br/>
              <w:t xml:space="preserve">акціонерів </w:t>
            </w:r>
            <w:proofErr w:type="spellStart"/>
            <w:r w:rsidRPr="003E2FB2">
              <w:rPr>
                <w:b/>
                <w:sz w:val="22"/>
                <w:szCs w:val="22"/>
                <w:shd w:val="clear" w:color="auto" w:fill="FFFFFF"/>
                <w:lang w:val="uk-UA"/>
              </w:rPr>
              <w:t>ПрАТ</w:t>
            </w:r>
            <w:proofErr w:type="spellEnd"/>
            <w:r w:rsidRPr="003E2FB2">
              <w:rPr>
                <w:b/>
                <w:sz w:val="22"/>
                <w:szCs w:val="22"/>
                <w:shd w:val="clear" w:color="auto" w:fill="FFFFFF"/>
                <w:lang w:val="uk-UA"/>
              </w:rPr>
              <w:t xml:space="preserve"> "</w:t>
            </w:r>
            <w:r w:rsidRPr="003E2FB2">
              <w:rPr>
                <w:rStyle w:val="ac"/>
                <w:b/>
                <w:i w:val="0"/>
                <w:sz w:val="22"/>
                <w:szCs w:val="22"/>
                <w:lang w:val="uk-UA"/>
              </w:rPr>
              <w:t>ВОЛОВОДІВКА</w:t>
            </w:r>
            <w:r w:rsidRPr="003E2FB2">
              <w:rPr>
                <w:b/>
                <w:sz w:val="22"/>
                <w:szCs w:val="22"/>
                <w:shd w:val="clear" w:color="auto" w:fill="FFFFFF"/>
                <w:lang w:val="uk-UA"/>
              </w:rPr>
              <w:t>"</w:t>
            </w:r>
          </w:p>
          <w:p w:rsidR="002C55D1" w:rsidRPr="003E2FB2" w:rsidRDefault="002C55D1" w:rsidP="006B1152">
            <w:pPr>
              <w:spacing w:line="276" w:lineRule="auto"/>
              <w:jc w:val="right"/>
              <w:rPr>
                <w:b/>
              </w:rPr>
            </w:pPr>
            <w:r w:rsidRPr="003E2FB2">
              <w:rPr>
                <w:b/>
                <w:sz w:val="22"/>
                <w:szCs w:val="22"/>
                <w:lang w:val="uk-UA"/>
              </w:rPr>
              <w:t xml:space="preserve"> ___________________________ Мельник</w:t>
            </w:r>
            <w:r w:rsidRPr="003E2FB2">
              <w:rPr>
                <w:b/>
                <w:sz w:val="22"/>
                <w:szCs w:val="22"/>
              </w:rPr>
              <w:t xml:space="preserve"> Ю.М.</w:t>
            </w:r>
          </w:p>
          <w:p w:rsidR="002C55D1" w:rsidRPr="003E2FB2" w:rsidRDefault="002C55D1" w:rsidP="006B1152">
            <w:pPr>
              <w:spacing w:line="276" w:lineRule="auto"/>
              <w:jc w:val="right"/>
              <w:rPr>
                <w:b/>
              </w:rPr>
            </w:pPr>
            <w:r w:rsidRPr="003E2FB2">
              <w:rPr>
                <w:b/>
                <w:sz w:val="22"/>
                <w:szCs w:val="22"/>
              </w:rPr>
              <w:t xml:space="preserve"> </w:t>
            </w:r>
          </w:p>
        </w:tc>
      </w:tr>
    </w:tbl>
    <w:p w:rsidR="00EA3799" w:rsidRPr="003E2FB2" w:rsidRDefault="00EA3799" w:rsidP="00EA3799">
      <w:pPr>
        <w:rPr>
          <w:b/>
          <w:bCs/>
          <w:sz w:val="22"/>
          <w:szCs w:val="22"/>
          <w:lang w:val="uk-UA"/>
        </w:rPr>
      </w:pPr>
    </w:p>
    <w:p w:rsidR="002C55D1" w:rsidRPr="003E2FB2" w:rsidRDefault="002C55D1" w:rsidP="00EA3799">
      <w:pPr>
        <w:rPr>
          <w:lang w:val="uk-UA"/>
        </w:rPr>
      </w:pPr>
    </w:p>
    <w:p w:rsidR="00F13102" w:rsidRPr="003E2FB2" w:rsidRDefault="00F13102" w:rsidP="00EA3799">
      <w:pPr>
        <w:rPr>
          <w:lang w:val="uk-UA"/>
        </w:rPr>
      </w:pPr>
    </w:p>
    <w:p w:rsidR="00F13102" w:rsidRPr="003E2FB2" w:rsidRDefault="00F13102" w:rsidP="00EA3799">
      <w:pPr>
        <w:rPr>
          <w:lang w:val="uk-UA"/>
        </w:rPr>
      </w:pPr>
    </w:p>
    <w:p w:rsidR="00EA3799" w:rsidRPr="003E2FB2" w:rsidRDefault="00EA3799" w:rsidP="00F13102">
      <w:pPr>
        <w:rPr>
          <w:b/>
          <w:bCs/>
          <w:sz w:val="28"/>
          <w:szCs w:val="28"/>
          <w:lang w:val="uk-UA"/>
        </w:rPr>
      </w:pPr>
      <w:r w:rsidRPr="003E2FB2">
        <w:rPr>
          <w:lang w:val="uk-UA"/>
        </w:rPr>
        <w:t xml:space="preserve"> </w:t>
      </w:r>
    </w:p>
    <w:p w:rsidR="00876E13" w:rsidRPr="003E2FB2" w:rsidRDefault="00EA3799" w:rsidP="00876E13">
      <w:pPr>
        <w:pStyle w:val="Default"/>
        <w:spacing w:line="360" w:lineRule="auto"/>
        <w:jc w:val="center"/>
        <w:rPr>
          <w:rFonts w:ascii="Times New Roman" w:hAnsi="Times New Roman" w:cs="Times New Roman"/>
          <w:b/>
          <w:bCs/>
          <w:color w:val="auto"/>
          <w:sz w:val="36"/>
          <w:szCs w:val="36"/>
          <w:lang w:val="uk-UA"/>
        </w:rPr>
      </w:pPr>
      <w:r w:rsidRPr="003E2FB2">
        <w:rPr>
          <w:rFonts w:ascii="Times New Roman" w:hAnsi="Times New Roman" w:cs="Times New Roman"/>
          <w:b/>
          <w:bCs/>
          <w:color w:val="auto"/>
          <w:sz w:val="36"/>
          <w:szCs w:val="36"/>
          <w:lang w:val="uk-UA"/>
        </w:rPr>
        <w:t xml:space="preserve">Кодекс </w:t>
      </w:r>
      <w:r w:rsidR="00876E13" w:rsidRPr="003E2FB2">
        <w:rPr>
          <w:rFonts w:ascii="Times New Roman" w:hAnsi="Times New Roman" w:cs="Times New Roman"/>
          <w:b/>
          <w:bCs/>
          <w:color w:val="auto"/>
          <w:sz w:val="36"/>
          <w:szCs w:val="36"/>
          <w:lang w:val="uk-UA"/>
        </w:rPr>
        <w:br/>
      </w:r>
      <w:r w:rsidRPr="003E2FB2">
        <w:rPr>
          <w:rFonts w:ascii="Times New Roman" w:hAnsi="Times New Roman" w:cs="Times New Roman"/>
          <w:b/>
          <w:bCs/>
          <w:color w:val="auto"/>
          <w:sz w:val="36"/>
          <w:szCs w:val="36"/>
          <w:lang w:val="uk-UA"/>
        </w:rPr>
        <w:t>корпоративного управління</w:t>
      </w:r>
    </w:p>
    <w:p w:rsidR="00F13102" w:rsidRPr="003E2FB2" w:rsidRDefault="00876E13" w:rsidP="00876E13">
      <w:pPr>
        <w:pStyle w:val="Default"/>
        <w:spacing w:line="360" w:lineRule="auto"/>
        <w:jc w:val="center"/>
        <w:rPr>
          <w:rFonts w:ascii="Times New Roman" w:hAnsi="Times New Roman" w:cs="Times New Roman"/>
          <w:b/>
          <w:color w:val="auto"/>
          <w:sz w:val="36"/>
          <w:szCs w:val="36"/>
          <w:lang w:val="uk-UA"/>
        </w:rPr>
      </w:pPr>
      <w:r w:rsidRPr="003E2FB2">
        <w:rPr>
          <w:rFonts w:ascii="Times New Roman" w:hAnsi="Times New Roman" w:cs="Times New Roman"/>
          <w:b/>
          <w:bCs/>
          <w:color w:val="auto"/>
          <w:sz w:val="36"/>
          <w:szCs w:val="36"/>
          <w:lang w:val="uk-UA"/>
        </w:rPr>
        <w:t xml:space="preserve"> </w:t>
      </w:r>
      <w:r w:rsidR="00F13102" w:rsidRPr="003E2FB2">
        <w:rPr>
          <w:rFonts w:ascii="Times New Roman" w:hAnsi="Times New Roman" w:cs="Times New Roman"/>
          <w:b/>
          <w:color w:val="auto"/>
          <w:sz w:val="36"/>
          <w:szCs w:val="36"/>
          <w:shd w:val="clear" w:color="auto" w:fill="FFFFFF"/>
          <w:lang w:val="uk-UA"/>
        </w:rPr>
        <w:t>ПРИВАТНОГО АКЦІОНЕРНОГО ТОВАРИСТВА</w:t>
      </w:r>
      <w:r w:rsidR="00F63005" w:rsidRPr="003E2FB2">
        <w:rPr>
          <w:rFonts w:ascii="Times New Roman" w:hAnsi="Times New Roman" w:cs="Times New Roman"/>
          <w:b/>
          <w:color w:val="auto"/>
          <w:sz w:val="36"/>
          <w:szCs w:val="36"/>
          <w:shd w:val="clear" w:color="auto" w:fill="FFFFFF"/>
          <w:lang w:val="uk-UA"/>
        </w:rPr>
        <w:t xml:space="preserve"> </w:t>
      </w:r>
      <w:r w:rsidRPr="003E2FB2">
        <w:rPr>
          <w:rFonts w:ascii="Times New Roman" w:hAnsi="Times New Roman" w:cs="Times New Roman"/>
          <w:b/>
          <w:color w:val="auto"/>
          <w:sz w:val="36"/>
          <w:szCs w:val="36"/>
        </w:rPr>
        <w:t>“ВОЛОВОДІВКА”</w:t>
      </w:r>
      <w:r w:rsidRPr="003E2FB2">
        <w:rPr>
          <w:rFonts w:ascii="Times New Roman" w:hAnsi="Times New Roman" w:cs="Times New Roman"/>
          <w:b/>
          <w:bCs/>
          <w:color w:val="auto"/>
          <w:sz w:val="36"/>
          <w:szCs w:val="36"/>
          <w:lang w:val="uk-UA"/>
        </w:rPr>
        <w:t xml:space="preserve"> </w:t>
      </w: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r w:rsidRPr="003E2FB2">
        <w:rPr>
          <w:sz w:val="22"/>
          <w:lang w:val="uk-UA"/>
        </w:rPr>
        <w:t xml:space="preserve"> </w:t>
      </w: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F13102" w:rsidRPr="003E2FB2" w:rsidRDefault="00F13102" w:rsidP="00F13102">
      <w:pPr>
        <w:jc w:val="center"/>
        <w:rPr>
          <w:sz w:val="22"/>
          <w:lang w:val="uk-UA"/>
        </w:rPr>
      </w:pPr>
    </w:p>
    <w:p w:rsidR="00876E13" w:rsidRPr="003E2FB2" w:rsidRDefault="00876E13" w:rsidP="00F13102">
      <w:pPr>
        <w:jc w:val="center"/>
        <w:rPr>
          <w:sz w:val="22"/>
          <w:lang w:val="uk-UA"/>
        </w:rPr>
      </w:pPr>
    </w:p>
    <w:p w:rsidR="00876E13" w:rsidRPr="003E2FB2" w:rsidRDefault="00876E13" w:rsidP="00F13102">
      <w:pPr>
        <w:jc w:val="center"/>
        <w:rPr>
          <w:sz w:val="22"/>
          <w:lang w:val="uk-UA"/>
        </w:rPr>
      </w:pPr>
    </w:p>
    <w:p w:rsidR="00CC7FD6" w:rsidRPr="003E2FB2" w:rsidRDefault="00CC7FD6" w:rsidP="00F13102">
      <w:pPr>
        <w:jc w:val="center"/>
        <w:rPr>
          <w:sz w:val="22"/>
          <w:lang w:val="uk-UA"/>
        </w:rPr>
      </w:pPr>
    </w:p>
    <w:p w:rsidR="00876E13" w:rsidRPr="003E2FB2" w:rsidRDefault="00876E13" w:rsidP="00F13102">
      <w:pPr>
        <w:jc w:val="center"/>
        <w:rPr>
          <w:sz w:val="22"/>
          <w:lang w:val="uk-UA"/>
        </w:rPr>
      </w:pPr>
    </w:p>
    <w:p w:rsidR="00F13102" w:rsidRPr="003E2FB2" w:rsidRDefault="00F13102" w:rsidP="00F13102">
      <w:pPr>
        <w:jc w:val="center"/>
        <w:rPr>
          <w:sz w:val="22"/>
          <w:szCs w:val="22"/>
          <w:lang w:val="uk-UA"/>
        </w:rPr>
      </w:pPr>
    </w:p>
    <w:p w:rsidR="001D3F29" w:rsidRPr="003E2FB2" w:rsidRDefault="001D3F29" w:rsidP="00F13102">
      <w:pPr>
        <w:jc w:val="center"/>
        <w:rPr>
          <w:sz w:val="22"/>
          <w:szCs w:val="22"/>
          <w:lang w:val="uk-UA"/>
        </w:rPr>
      </w:pPr>
    </w:p>
    <w:p w:rsidR="00876E13" w:rsidRPr="003E2FB2" w:rsidRDefault="00876E13" w:rsidP="00876E13">
      <w:pPr>
        <w:ind w:firstLine="284"/>
        <w:jc w:val="center"/>
        <w:rPr>
          <w:sz w:val="22"/>
          <w:szCs w:val="22"/>
          <w:lang w:val="uk-UA"/>
        </w:rPr>
      </w:pPr>
      <w:r w:rsidRPr="003E2FB2">
        <w:rPr>
          <w:sz w:val="22"/>
          <w:szCs w:val="22"/>
          <w:lang w:val="uk-UA"/>
        </w:rPr>
        <w:t xml:space="preserve"> </w:t>
      </w:r>
      <w:r w:rsidRPr="003E2FB2">
        <w:rPr>
          <w:sz w:val="22"/>
          <w:szCs w:val="22"/>
        </w:rPr>
        <w:t xml:space="preserve">село </w:t>
      </w:r>
      <w:proofErr w:type="spellStart"/>
      <w:r w:rsidRPr="003E2FB2">
        <w:rPr>
          <w:sz w:val="22"/>
          <w:szCs w:val="22"/>
          <w:lang w:val="uk-UA"/>
        </w:rPr>
        <w:t>Воловодівка</w:t>
      </w:r>
      <w:proofErr w:type="spellEnd"/>
      <w:r w:rsidRPr="003E2FB2">
        <w:rPr>
          <w:sz w:val="22"/>
          <w:szCs w:val="22"/>
          <w:lang w:val="uk-UA"/>
        </w:rPr>
        <w:t xml:space="preserve">, </w:t>
      </w:r>
      <w:proofErr w:type="spellStart"/>
      <w:r w:rsidRPr="003E2FB2">
        <w:rPr>
          <w:sz w:val="22"/>
          <w:szCs w:val="22"/>
          <w:lang w:val="uk-UA"/>
        </w:rPr>
        <w:t>Немирівський</w:t>
      </w:r>
      <w:proofErr w:type="spellEnd"/>
      <w:r w:rsidRPr="003E2FB2">
        <w:rPr>
          <w:sz w:val="22"/>
          <w:szCs w:val="22"/>
          <w:lang w:val="uk-UA"/>
        </w:rPr>
        <w:t xml:space="preserve"> район,</w:t>
      </w:r>
    </w:p>
    <w:p w:rsidR="00876E13" w:rsidRPr="003E2FB2" w:rsidRDefault="00876E13" w:rsidP="00876E13">
      <w:pPr>
        <w:ind w:firstLine="284"/>
        <w:jc w:val="center"/>
        <w:rPr>
          <w:sz w:val="22"/>
          <w:szCs w:val="22"/>
        </w:rPr>
      </w:pPr>
      <w:r w:rsidRPr="003E2FB2">
        <w:rPr>
          <w:sz w:val="22"/>
          <w:szCs w:val="22"/>
          <w:lang w:val="uk-UA"/>
        </w:rPr>
        <w:t>Вінницька область - 2020</w:t>
      </w:r>
      <w:r w:rsidRPr="003E2FB2">
        <w:rPr>
          <w:sz w:val="22"/>
          <w:szCs w:val="22"/>
        </w:rPr>
        <w:t xml:space="preserve"> р.</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lastRenderedPageBreak/>
        <w:t xml:space="preserve">Зміст </w:t>
      </w:r>
      <w:r w:rsidR="003E2FB2">
        <w:rPr>
          <w:rFonts w:ascii="Times New Roman" w:hAnsi="Times New Roman" w:cs="Times New Roman"/>
          <w:b/>
          <w:bCs/>
          <w:color w:val="auto"/>
          <w:sz w:val="28"/>
          <w:szCs w:val="28"/>
          <w:lang w:val="uk-UA"/>
        </w:rPr>
        <w:t>.</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1. </w:t>
      </w:r>
      <w:r w:rsidRPr="003E2FB2">
        <w:rPr>
          <w:rFonts w:ascii="Times New Roman" w:hAnsi="Times New Roman" w:cs="Times New Roman"/>
          <w:color w:val="auto"/>
          <w:sz w:val="28"/>
          <w:szCs w:val="28"/>
          <w:lang w:val="uk-UA"/>
        </w:rPr>
        <w:t xml:space="preserve">Роль та завдання кодексу корпоративного управління.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2. </w:t>
      </w:r>
      <w:r w:rsidRPr="003E2FB2">
        <w:rPr>
          <w:rFonts w:ascii="Times New Roman" w:hAnsi="Times New Roman" w:cs="Times New Roman"/>
          <w:color w:val="auto"/>
          <w:sz w:val="28"/>
          <w:szCs w:val="28"/>
          <w:lang w:val="uk-UA"/>
        </w:rPr>
        <w:t xml:space="preserve">Мета та місія Товариства.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3. </w:t>
      </w:r>
      <w:r w:rsidRPr="003E2FB2">
        <w:rPr>
          <w:rFonts w:ascii="Times New Roman" w:hAnsi="Times New Roman" w:cs="Times New Roman"/>
          <w:color w:val="auto"/>
          <w:sz w:val="28"/>
          <w:szCs w:val="28"/>
          <w:lang w:val="uk-UA"/>
        </w:rPr>
        <w:t xml:space="preserve">Структура корпоративного управління.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4. </w:t>
      </w:r>
      <w:r w:rsidRPr="003E2FB2">
        <w:rPr>
          <w:rFonts w:ascii="Times New Roman" w:hAnsi="Times New Roman" w:cs="Times New Roman"/>
          <w:color w:val="auto"/>
          <w:sz w:val="28"/>
          <w:szCs w:val="28"/>
          <w:lang w:val="uk-UA"/>
        </w:rPr>
        <w:t xml:space="preserve">Права акціонерів та їх дотримання.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5. </w:t>
      </w:r>
      <w:r w:rsidRPr="003E2FB2">
        <w:rPr>
          <w:rFonts w:ascii="Times New Roman" w:hAnsi="Times New Roman" w:cs="Times New Roman"/>
          <w:color w:val="auto"/>
          <w:sz w:val="28"/>
          <w:szCs w:val="28"/>
          <w:lang w:val="uk-UA"/>
        </w:rPr>
        <w:t xml:space="preserve">Органи управління Товариства.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6. </w:t>
      </w:r>
      <w:r w:rsidRPr="003E2FB2">
        <w:rPr>
          <w:rFonts w:ascii="Times New Roman" w:hAnsi="Times New Roman" w:cs="Times New Roman"/>
          <w:color w:val="auto"/>
          <w:sz w:val="28"/>
          <w:szCs w:val="28"/>
          <w:lang w:val="uk-UA"/>
        </w:rPr>
        <w:t xml:space="preserve">Внутрішній контроль та аудит.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7. </w:t>
      </w:r>
      <w:r w:rsidRPr="003E2FB2">
        <w:rPr>
          <w:rFonts w:ascii="Times New Roman" w:hAnsi="Times New Roman" w:cs="Times New Roman"/>
          <w:color w:val="auto"/>
          <w:sz w:val="28"/>
          <w:szCs w:val="28"/>
          <w:lang w:val="uk-UA"/>
        </w:rPr>
        <w:t xml:space="preserve">Політика розкриття інформації для акціонерів та інвесторів. </w:t>
      </w:r>
    </w:p>
    <w:p w:rsidR="00EA3799" w:rsidRPr="003E2FB2" w:rsidRDefault="00EA3799" w:rsidP="003E2FB2">
      <w:pPr>
        <w:pStyle w:val="Default"/>
        <w:spacing w:line="276" w:lineRule="auto"/>
        <w:rPr>
          <w:rFonts w:ascii="Times New Roman" w:hAnsi="Times New Roman" w:cs="Times New Roman"/>
          <w:color w:val="auto"/>
          <w:sz w:val="28"/>
          <w:szCs w:val="28"/>
          <w:lang w:val="uk-UA"/>
        </w:rPr>
      </w:pPr>
      <w:r w:rsidRPr="003E2FB2">
        <w:rPr>
          <w:rFonts w:ascii="Times New Roman" w:hAnsi="Times New Roman" w:cs="Times New Roman"/>
          <w:b/>
          <w:bCs/>
          <w:color w:val="auto"/>
          <w:sz w:val="28"/>
          <w:szCs w:val="28"/>
          <w:lang w:val="uk-UA"/>
        </w:rPr>
        <w:t xml:space="preserve">Розділ 8. </w:t>
      </w:r>
      <w:r w:rsidRPr="003E2FB2">
        <w:rPr>
          <w:rFonts w:ascii="Times New Roman" w:hAnsi="Times New Roman" w:cs="Times New Roman"/>
          <w:color w:val="auto"/>
          <w:sz w:val="28"/>
          <w:szCs w:val="28"/>
          <w:lang w:val="uk-UA"/>
        </w:rPr>
        <w:t xml:space="preserve">Корпоративна етика посадових осіб Товариства. </w:t>
      </w:r>
    </w:p>
    <w:p w:rsidR="00EA3799" w:rsidRPr="003E2FB2" w:rsidRDefault="00EA3799" w:rsidP="003E2FB2">
      <w:pPr>
        <w:spacing w:line="276" w:lineRule="auto"/>
        <w:rPr>
          <w:sz w:val="28"/>
          <w:szCs w:val="28"/>
          <w:lang w:val="uk-UA"/>
        </w:rPr>
      </w:pPr>
      <w:r w:rsidRPr="003E2FB2">
        <w:rPr>
          <w:b/>
          <w:bCs/>
          <w:sz w:val="28"/>
          <w:szCs w:val="28"/>
          <w:lang w:val="uk-UA"/>
        </w:rPr>
        <w:t xml:space="preserve">Розділ 9. </w:t>
      </w:r>
      <w:r w:rsidRPr="003E2FB2">
        <w:rPr>
          <w:sz w:val="28"/>
          <w:szCs w:val="28"/>
          <w:lang w:val="uk-UA"/>
        </w:rPr>
        <w:t>Прикінцеві положення.</w:t>
      </w: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spacing w:line="276" w:lineRule="auto"/>
        <w:rPr>
          <w:lang w:val="uk-UA"/>
        </w:rPr>
      </w:pPr>
    </w:p>
    <w:p w:rsidR="00EA3799" w:rsidRPr="003E2FB2" w:rsidRDefault="00EA3799" w:rsidP="003E2FB2">
      <w:pPr>
        <w:pStyle w:val="Default"/>
        <w:spacing w:line="276" w:lineRule="auto"/>
        <w:ind w:left="360"/>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lastRenderedPageBreak/>
        <w:t>Розділ 1. РОЛЬ ТА ЗАВДАННЯ КОДЕКСУ КОРПОРАТИВНОГО УПРАВЛІННЯ.</w:t>
      </w:r>
    </w:p>
    <w:p w:rsidR="00A634E8" w:rsidRPr="003E2FB2" w:rsidRDefault="006E6C07"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b/>
          <w:color w:val="auto"/>
          <w:sz w:val="22"/>
          <w:szCs w:val="22"/>
          <w:lang w:val="uk-UA"/>
        </w:rPr>
        <w:t xml:space="preserve">Приватне акціонерне товариство </w:t>
      </w:r>
      <w:proofErr w:type="spellStart"/>
      <w:r w:rsidRPr="003E2FB2">
        <w:rPr>
          <w:rFonts w:ascii="Times New Roman" w:hAnsi="Times New Roman" w:cs="Times New Roman"/>
          <w:b/>
          <w:color w:val="auto"/>
          <w:sz w:val="22"/>
          <w:szCs w:val="22"/>
          <w:lang w:val="uk-UA"/>
        </w:rPr>
        <w:t>“Воловодівка”</w:t>
      </w:r>
      <w:proofErr w:type="spellEnd"/>
      <w:r w:rsidRPr="003E2FB2">
        <w:rPr>
          <w:rFonts w:ascii="Times New Roman" w:hAnsi="Times New Roman" w:cs="Times New Roman"/>
          <w:b/>
          <w:bCs/>
          <w:color w:val="auto"/>
          <w:sz w:val="22"/>
          <w:szCs w:val="22"/>
          <w:lang w:val="uk-UA"/>
        </w:rPr>
        <w:t xml:space="preserve"> </w:t>
      </w:r>
      <w:r w:rsidR="00A634E8" w:rsidRPr="003E2FB2">
        <w:rPr>
          <w:rFonts w:ascii="Times New Roman" w:hAnsi="Times New Roman" w:cs="Times New Roman"/>
          <w:color w:val="auto"/>
          <w:sz w:val="22"/>
          <w:szCs w:val="22"/>
          <w:lang w:val="uk-UA"/>
        </w:rPr>
        <w:t xml:space="preserve">(надалі - Товариство) здійснює свою діяльність відповідно до чинного законодавства України, зокрема: Конституції України, Закону України «Про акціонерні товариства», Закону України «Про цінні папери та фондовий ринок», Цивільного кодексу України, Господарського кодексу України, та інших законодавчих документів, а також Статуту Товариства. </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 xml:space="preserve">Цей Кодекс є сукупністю добровільно прийнятих зобов'язань, заснованих на збалансованому врахуванні інтересів акціонерів Товариства та інших зацікавлених осіб, а також органів управління та контролю Товариства. </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Завдання Кодексу полягає у представленні теперішнім та майбутнім акціонерам Товариства інформації про систему корпоративного управління Товариства, його функціонування та принципи, на основі яких воно будується.</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 xml:space="preserve">Під системою корпоративного управління розуміється система відносин між інвесторами-власниками Товариства, його управлінським складом, а також заінтересованими особами для забезпечення ефективної діяльності Товариства, рівноваги впливу та балансу інтересів учасників корпоративних відносин. </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 xml:space="preserve">Положення цього Кодексу відповідають міжнародно-визнаним стандартам, що припускають як безумовне дотримання вимог законодавства, так і дотримання стандартів передової практики корпоративного управління та етичних норм. Цей Кодекс розроблений відповідно до Конституції України, Цивільного кодексу України, Господарського кодексу України, Законів України «Про акціонерні товариства», «Про цінні папери та фондовий ринок», принципів корпоративного управління Організації економічного співробітництва і розвитку (ОЕСР), Рекомендацій з найкращої практики корпоративного управління для акціонерних товариств України та Принципів корпоративного управління України, що прийняті Національною комісією з цінних паперів та фондового ринку для впровадження передової практики корпоративного управління в українських акціонерних товариствах, інших законів, нормативно-правових актів Національної комісії з цінних паперів та фондового ринку (далі - законодавство України), а також Статуту Товариства. </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Визнаючи важливість підтримки високих стандартів корпоративного управління та ділової етики для успішного ведення бізнесу та забезпечення прав акціонерів, Товариство приймає на себе зобов’язання слідувати принципам корпоративного управління, що викладені в цьому Кодексі.</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Цей Кодекс набуває чинності з моменту його затвердження Загальними зборами акціонерів Товариства (надалі - Загальні збори).</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 xml:space="preserve"> Для цілей цього Кодексу під корпоративним управлінням мається на увазі система правил, відповідно до яких регулюються взаємини між Товариством, його органами управління та контролю, акціонерами Товариства та іншими зацікавленими особами.</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 xml:space="preserve">Товариство приймає на себе зобов'язання керуватися в своїй діяльності принципами, що лежать в основі системи корпоративного управління Товариством, а саме: </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 рівне ставлення до акціонерів Товариства; </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дотримання прав та інтересів акціонерів та клієнтів Товариства, закріплених нормами та вимогами чинного законодавства України;</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підтримка ефективної системи внутрішнього контролю та аудиту Товариства;</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ефективний контроль за менеджментом Товариства з боку виконавчого органу Товариства;</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підзвітність виконавчого органу Товариства перед Наглядовою радою та Загальними зборами;</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ефективна взаємодія із співробітниками Товариства у вирішенні соціальних питань і забезпечення необхідних умов праці;</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визнання передбачених законом прав зацікавлених осіб;</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заохочення активної співпраці між Товариством і зацікавленими особами в забезпеченні фінансової стійкості Товариства, його розвитку та створенні робочих місць; </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забезпечення інформаційної та фінансової прозорості Товариства;</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дотримання етичних норм ділової поведінки;</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дотримання усіх норм діючого законодавства та внутрішніх нормативних актів Товариства;</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lastRenderedPageBreak/>
        <w:t>дотримання принципу нейтральності щодо фінансово-промислових груп, державних органів, політичних партій та об’єднань.</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Пріоритетом корпоративної поведінки Товариства є повага до прав та законних інтересів акціонерів, працівників, клієнтів, контрагентів та інших осіб, що зацікавлені у діяльності Товариства, відкритість Товариства, а також забезпечення ефективної діяльності, фінансової стабільності та прибутковості Товариства. </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Основи ефективної діяльності та інвестиційної привабливості Товариства базуються на довірі між усіма акціонерами та іншими учасниками корпоративних взаємовідносин.</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Товариство докладає усіх зусиль для максимального задоволення потреб акціонерів та інвесторів Товариства та налагодження взаємовідносин між ними й Товариством, для досягнення стратегічних цілей Товариства.</w:t>
      </w:r>
    </w:p>
    <w:p w:rsidR="00EA3799" w:rsidRPr="003E2FB2" w:rsidRDefault="00EA3799" w:rsidP="003E2FB2">
      <w:pPr>
        <w:pStyle w:val="Default"/>
        <w:numPr>
          <w:ilvl w:val="1"/>
          <w:numId w:val="1"/>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в своїй діяльності керується наступними принципами: </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діяти у відповідності до чинного законодавства України та визнаної міжнародної практики добросовісного управління з метою забезпечення максимального захисту акціонерів та інвесторів Товариства від будь-яких впливів, дій та інших чинників, які можуть призвести до обмеження їх прав та інтересів;</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максимальне забезпечення участі стратегічних інвесторів у бізнесі Товариства;</w:t>
      </w:r>
    </w:p>
    <w:p w:rsidR="00EA3799" w:rsidRPr="003E2FB2" w:rsidRDefault="00EA3799" w:rsidP="003E2FB2">
      <w:pPr>
        <w:pStyle w:val="Default"/>
        <w:numPr>
          <w:ilvl w:val="0"/>
          <w:numId w:val="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сприяння участі міноритарних акціонерів в управлінні Товариством та захисті їх прав.</w:t>
      </w:r>
    </w:p>
    <w:p w:rsidR="00EA3799" w:rsidRPr="003E2FB2" w:rsidRDefault="00EA3799" w:rsidP="003E2FB2">
      <w:pPr>
        <w:pStyle w:val="Default"/>
        <w:spacing w:line="276" w:lineRule="auto"/>
        <w:rPr>
          <w:rFonts w:ascii="Times New Roman" w:hAnsi="Times New Roman" w:cs="Times New Roman"/>
          <w:color w:val="auto"/>
          <w:sz w:val="22"/>
          <w:szCs w:val="22"/>
          <w:lang w:val="uk-UA"/>
        </w:rPr>
      </w:pPr>
    </w:p>
    <w:p w:rsidR="00EA3799" w:rsidRPr="003E2FB2" w:rsidRDefault="00EA3799"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Розділ 2. МЕТА ТА МІСІЯ ТОВАРИСТВА.</w:t>
      </w:r>
    </w:p>
    <w:p w:rsidR="00C914D0" w:rsidRPr="003E2FB2" w:rsidRDefault="00C914D0" w:rsidP="003E2FB2">
      <w:pPr>
        <w:pStyle w:val="Default"/>
        <w:numPr>
          <w:ilvl w:val="1"/>
          <w:numId w:val="3"/>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pacing w:val="-1"/>
          <w:sz w:val="22"/>
          <w:szCs w:val="22"/>
          <w:lang w:val="uk-UA"/>
        </w:rPr>
        <w:t>Товариство створене з метою:</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 xml:space="preserve"> сприяння найбільш повному задоволенню матеріальних потреб фізичних та юридичних осіб на території України і за її межами в сільськогосподарській продукції; </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 xml:space="preserve"> залучення інвестицій та кредитів, у тому числі іноземних, для технічного переоснащення  сільськогосподарського виробництва і переорієнтації  його кращі зразки країн світу; </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 xml:space="preserve"> реалізація на підставі отриманого прибутку соціально-економічних інтересів акціонерів та членів трудового  колективу;</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 xml:space="preserve">задоволення попиту споживачів на товари та послуги у сферах, що визначені у предметі діяльності Товариства; </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 xml:space="preserve">розвиток виробництва та інша діяльність, передбачена законами та цим Статутом, яка не суперечить законодавству України; </w:t>
      </w:r>
    </w:p>
    <w:p w:rsidR="00C914D0" w:rsidRPr="003E2FB2" w:rsidRDefault="00C914D0" w:rsidP="003E2FB2">
      <w:pPr>
        <w:widowControl w:val="0"/>
        <w:numPr>
          <w:ilvl w:val="0"/>
          <w:numId w:val="29"/>
        </w:numPr>
        <w:shd w:val="clear" w:color="auto" w:fill="FFFFFF"/>
        <w:suppressAutoHyphens/>
        <w:autoSpaceDE w:val="0"/>
        <w:spacing w:before="19" w:line="276" w:lineRule="auto"/>
        <w:ind w:left="0" w:right="5" w:firstLine="567"/>
        <w:jc w:val="both"/>
        <w:rPr>
          <w:sz w:val="22"/>
          <w:szCs w:val="22"/>
          <w:lang w:val="uk-UA"/>
        </w:rPr>
      </w:pPr>
      <w:r w:rsidRPr="003E2FB2">
        <w:rPr>
          <w:sz w:val="22"/>
          <w:szCs w:val="22"/>
          <w:lang w:val="uk-UA"/>
        </w:rPr>
        <w:t>одержання акціонерами прибутку та особистих доходів від підприємницької діяльності, а також задоволення соціально-економічних інтересів акціонерів та членів трудового колективу Товариства на підставі отриманого прибутку.</w:t>
      </w:r>
    </w:p>
    <w:p w:rsidR="00EA3799" w:rsidRPr="003E2FB2" w:rsidRDefault="00EA3799" w:rsidP="003E2FB2">
      <w:pPr>
        <w:pStyle w:val="Default"/>
        <w:numPr>
          <w:ilvl w:val="1"/>
          <w:numId w:val="3"/>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Товариство забезпечує інвестиційну привабливість емітованих ним акцій протягом усього періоду своєї діяльності. Для цього Товариство докладає зусиль для збільшення власного капіталу, налагодження ефективних відносини із заінтересованими особами.</w:t>
      </w:r>
    </w:p>
    <w:p w:rsidR="00A90FFC" w:rsidRPr="003E2FB2" w:rsidRDefault="00EA3799" w:rsidP="003E2FB2">
      <w:pPr>
        <w:pStyle w:val="Default"/>
        <w:numPr>
          <w:ilvl w:val="1"/>
          <w:numId w:val="3"/>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Місія Товариства полягає в покращенні якості послуг</w:t>
      </w:r>
      <w:r w:rsidR="00A90FFC" w:rsidRPr="003E2FB2">
        <w:rPr>
          <w:rFonts w:ascii="Times New Roman" w:hAnsi="Times New Roman" w:cs="Times New Roman"/>
          <w:color w:val="auto"/>
          <w:sz w:val="22"/>
          <w:szCs w:val="22"/>
          <w:lang w:val="uk-UA"/>
        </w:rPr>
        <w:t xml:space="preserve"> у сферах які є предметом діяльності Товариства, як то (але не  виключно): </w:t>
      </w:r>
    </w:p>
    <w:p w:rsidR="00A90FFC" w:rsidRPr="003E2FB2" w:rsidRDefault="00A90FFC" w:rsidP="003E2FB2">
      <w:pPr>
        <w:widowControl w:val="0"/>
        <w:numPr>
          <w:ilvl w:val="0"/>
          <w:numId w:val="31"/>
        </w:numPr>
        <w:shd w:val="clear" w:color="auto" w:fill="FFFFFF"/>
        <w:tabs>
          <w:tab w:val="left" w:pos="197"/>
        </w:tabs>
        <w:autoSpaceDE w:val="0"/>
        <w:autoSpaceDN w:val="0"/>
        <w:adjustRightInd w:val="0"/>
        <w:spacing w:before="5" w:line="276" w:lineRule="auto"/>
        <w:ind w:left="14" w:firstLine="553"/>
        <w:jc w:val="both"/>
        <w:rPr>
          <w:sz w:val="22"/>
          <w:szCs w:val="22"/>
          <w:lang w:val="uk-UA"/>
        </w:rPr>
      </w:pPr>
      <w:r w:rsidRPr="003E2FB2">
        <w:rPr>
          <w:sz w:val="22"/>
          <w:szCs w:val="22"/>
          <w:lang w:val="uk-UA"/>
        </w:rPr>
        <w:t>виробництво сільськогосподарської та іншої продукції, її переробка, збереження реалізація з  урахуванням використання землі та інших ресурсів, виробничо-економічного потенціалу, впровадження прогресивних технологій;</w:t>
      </w:r>
    </w:p>
    <w:p w:rsidR="00A90FFC" w:rsidRPr="003E2FB2" w:rsidRDefault="00A90FFC" w:rsidP="003E2FB2">
      <w:pPr>
        <w:widowControl w:val="0"/>
        <w:numPr>
          <w:ilvl w:val="0"/>
          <w:numId w:val="31"/>
        </w:numPr>
        <w:shd w:val="clear" w:color="auto" w:fill="FFFFFF"/>
        <w:tabs>
          <w:tab w:val="left" w:pos="197"/>
        </w:tabs>
        <w:autoSpaceDE w:val="0"/>
        <w:autoSpaceDN w:val="0"/>
        <w:adjustRightInd w:val="0"/>
        <w:spacing w:before="5" w:line="276" w:lineRule="auto"/>
        <w:ind w:left="14" w:firstLine="553"/>
        <w:jc w:val="both"/>
        <w:rPr>
          <w:sz w:val="22"/>
          <w:szCs w:val="22"/>
          <w:lang w:val="uk-UA"/>
        </w:rPr>
      </w:pPr>
      <w:r w:rsidRPr="003E2FB2">
        <w:rPr>
          <w:sz w:val="22"/>
          <w:szCs w:val="22"/>
          <w:lang w:val="uk-UA"/>
        </w:rPr>
        <w:t>розробка та здійснення ефективних інвестиційних проектів із залученням кредитів та інвестицій, у тому числі іноземних;</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організація фірмової торгівлі своєю продукцією на Україні та за кордоном створення фірмових магазинів, кіосків, відкриття павільйонів для оптової роздрібної та комісійної торгівлі, продаж технологій, конструкторської документації та раціональних пропозицій, створення торгових домів, в тому числі з іноземними партнерами;</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організація власної мережі об'єктів громадського харчування та їх експлуатація;</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 xml:space="preserve">закупівля у населення та суб'єктів підприємництва продукції рослинництва тваринництва, їх переробка та реалізація; </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 xml:space="preserve">надання фізичним та юридичним особам послуг з оброблення землі сільськогосподарською </w:t>
      </w:r>
      <w:r w:rsidRPr="003E2FB2">
        <w:rPr>
          <w:sz w:val="22"/>
          <w:szCs w:val="22"/>
          <w:lang w:val="uk-UA"/>
        </w:rPr>
        <w:lastRenderedPageBreak/>
        <w:t xml:space="preserve">технікою, під посів сільськогосподарської продукції та послуг збирання сільськогосподарською технікою урожаю сільськогосподарської продукції;  </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торговельно-посередницька та комерційна діяльність, експортно-імпортні операції;</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переробка відходів виробництва та вторинної сировини;</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оренда нерухомого майна, обладнання, устаткування, транспорту;</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надання транспортно-експедиційних послуг фізичним та юридичним особам;</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залучення інвестицій з метою впровадження нових прогресивних технологій та подальшого розвитку інфраструктури товариства;</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благодійна діяльність;</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фінансово-кредитних  операцій у відповідності до вимог чинного законодавства;</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створення на території України та за її межами філій, представництв, спільних підприємств, кооперативів, або інших юридичних осіб;</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організація та надання послуг по обслуговуванню, оренді засобів зв'язку комп'ютерної та оргтехніки, іншої апаратури та обладнання;</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організація і проведення промислових, торгових виставок, рекламна діяльність проведення ярмарків та аукціонів;</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proofErr w:type="spellStart"/>
      <w:r w:rsidRPr="003E2FB2">
        <w:rPr>
          <w:sz w:val="22"/>
          <w:szCs w:val="22"/>
          <w:lang w:val="uk-UA"/>
        </w:rPr>
        <w:t>ріелторські</w:t>
      </w:r>
      <w:proofErr w:type="spellEnd"/>
      <w:r w:rsidRPr="003E2FB2">
        <w:rPr>
          <w:sz w:val="22"/>
          <w:szCs w:val="22"/>
          <w:lang w:val="uk-UA"/>
        </w:rPr>
        <w:t xml:space="preserve"> та лізингова діяльність;</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 xml:space="preserve">туристична діяльність, надання послуг по організації відпочинку, обладнання експлуатація об'єктів туризму, оздоровчих комплексів; </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будівництво і експлуатація житлових будинків, споруд, готелів, туристичних об'єктів, ділових центрів та ін.;</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консультаційних, маркетингових, посередницьких, представницькій агентських, брокерських, сервісних та інших послуг для юридичних і фізичних осі (в тому числі і іноземних);</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військового обліку та мобілізаційних заходів згідно чинного законодавства, забезпечення пожежної безпеки;</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зовнішньоекономічної діяльності та операцій з іноземною валютою в межах чинного законодавства;</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pacing w:val="-4"/>
          <w:sz w:val="22"/>
          <w:szCs w:val="22"/>
          <w:lang w:val="uk-UA"/>
        </w:rPr>
        <w:t>медична практика;</w:t>
      </w:r>
    </w:p>
    <w:p w:rsidR="00A90FFC" w:rsidRPr="003E2FB2" w:rsidRDefault="00A90FFC" w:rsidP="003E2FB2">
      <w:pPr>
        <w:widowControl w:val="0"/>
        <w:numPr>
          <w:ilvl w:val="0"/>
          <w:numId w:val="31"/>
        </w:numPr>
        <w:shd w:val="clear" w:color="auto" w:fill="FFFFFF"/>
        <w:tabs>
          <w:tab w:val="left" w:pos="221"/>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цивільно-правових угод, здача або взяття у безоплатне користування, оренду, заставу, рухомого і нерухомого майна у юридичних і фізичних осіб, як за готівковий так і за безготівковий рахунок;</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lang w:val="uk-UA"/>
        </w:rPr>
        <w:t>здійснення посередницьких функцій по реалізації на комісійній підставі сільгосппродукції власного виробництва, а також придбаної законним шляхом іншої продукції.</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lang w:val="uk-UA"/>
        </w:rPr>
        <w:t>виробництво і реалізація кондитерських, хлібобулочних та інших виробів, виробів</w:t>
      </w:r>
      <w:r w:rsidRPr="003E2FB2">
        <w:rPr>
          <w:sz w:val="22"/>
          <w:szCs w:val="22"/>
          <w:lang w:val="uk-UA"/>
        </w:rPr>
        <w:br/>
        <w:t>народних промислів;</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shd w:val="clear" w:color="auto" w:fill="FFFFFF"/>
          <w:lang w:val="uk-UA"/>
        </w:rPr>
        <w:t>вирощування зернових культур (крім рису), бобових культур і насіння олійних культур;</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shd w:val="clear" w:color="auto" w:fill="FFFFFF"/>
          <w:lang w:val="uk-UA"/>
        </w:rPr>
        <w:t>допоміжна діяльність у рослинництві;</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shd w:val="clear" w:color="auto" w:fill="FFFFFF"/>
          <w:lang w:val="uk-UA"/>
        </w:rPr>
        <w:t>виробництво хліба та хлібобулочних виробів; виробництво борошняних кондитерських виробів, тортів і тістечок нетривалого зберігання;</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shd w:val="clear" w:color="auto" w:fill="FFFFFF"/>
          <w:lang w:val="uk-UA"/>
        </w:rPr>
        <w:t>роздрібна торгівлю з лотків і на ринках харчовими продуктами, напоями та тютюновими виробами;</w:t>
      </w:r>
    </w:p>
    <w:p w:rsidR="00A90FFC" w:rsidRPr="003E2FB2" w:rsidRDefault="00A90FFC" w:rsidP="003E2FB2">
      <w:pPr>
        <w:widowControl w:val="0"/>
        <w:numPr>
          <w:ilvl w:val="0"/>
          <w:numId w:val="31"/>
        </w:numPr>
        <w:shd w:val="clear" w:color="auto" w:fill="FFFFFF"/>
        <w:tabs>
          <w:tab w:val="left" w:pos="206"/>
        </w:tabs>
        <w:autoSpaceDE w:val="0"/>
        <w:autoSpaceDN w:val="0"/>
        <w:adjustRightInd w:val="0"/>
        <w:spacing w:before="5" w:line="276" w:lineRule="auto"/>
        <w:ind w:left="14" w:firstLine="553"/>
        <w:jc w:val="both"/>
        <w:rPr>
          <w:sz w:val="22"/>
          <w:szCs w:val="22"/>
          <w:lang w:val="uk-UA"/>
        </w:rPr>
      </w:pPr>
      <w:r w:rsidRPr="003E2FB2">
        <w:rPr>
          <w:sz w:val="22"/>
          <w:szCs w:val="22"/>
          <w:shd w:val="clear" w:color="auto" w:fill="FFFFFF"/>
          <w:lang w:val="uk-UA"/>
        </w:rPr>
        <w:t>перевезення вантажним автомобільним транспорт;</w:t>
      </w:r>
    </w:p>
    <w:p w:rsidR="00DA3FAE" w:rsidRPr="003E2FB2" w:rsidRDefault="00DA3FAE" w:rsidP="003E2FB2">
      <w:pPr>
        <w:pStyle w:val="Default"/>
        <w:numPr>
          <w:ilvl w:val="1"/>
          <w:numId w:val="3"/>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Для досягнення мети та місії Товариства його органи здійснюють управління таким чином, щоб забезпечити як розвиток Товариства в цілому, так і реалізацію права кожного акціонера на отримання доходу. Поряд з цим Товариство здійснює свою діяльність відповідно до правил ділової етики та враховуючи інтереси суспільства в цілому. </w:t>
      </w:r>
    </w:p>
    <w:p w:rsidR="009A0A54" w:rsidRPr="003E2FB2" w:rsidRDefault="009A0A54" w:rsidP="003E2FB2">
      <w:pPr>
        <w:pStyle w:val="Default"/>
        <w:spacing w:line="276" w:lineRule="auto"/>
        <w:ind w:left="720"/>
        <w:rPr>
          <w:rFonts w:ascii="Times New Roman" w:hAnsi="Times New Roman" w:cs="Times New Roman"/>
          <w:color w:val="auto"/>
          <w:sz w:val="22"/>
          <w:szCs w:val="22"/>
          <w:lang w:val="uk-UA"/>
        </w:rPr>
      </w:pPr>
    </w:p>
    <w:p w:rsidR="00EA3799" w:rsidRPr="003E2FB2" w:rsidRDefault="00310A7E" w:rsidP="003E2FB2">
      <w:pPr>
        <w:pStyle w:val="Default"/>
        <w:spacing w:line="276" w:lineRule="auto"/>
        <w:jc w:val="center"/>
        <w:rPr>
          <w:rFonts w:ascii="Times New Roman" w:hAnsi="Times New Roman" w:cs="Times New Roman"/>
          <w:b/>
          <w:bCs/>
          <w:color w:val="auto"/>
          <w:sz w:val="22"/>
          <w:szCs w:val="22"/>
          <w:lang w:val="uk-UA"/>
        </w:rPr>
      </w:pPr>
      <w:r w:rsidRPr="003E2FB2">
        <w:rPr>
          <w:rFonts w:ascii="Times New Roman" w:hAnsi="Times New Roman" w:cs="Times New Roman"/>
          <w:b/>
          <w:bCs/>
          <w:color w:val="auto"/>
          <w:sz w:val="22"/>
          <w:szCs w:val="22"/>
          <w:lang w:val="uk-UA"/>
        </w:rPr>
        <w:t xml:space="preserve">Розділ 3. </w:t>
      </w:r>
      <w:r w:rsidR="00EA3799" w:rsidRPr="003E2FB2">
        <w:rPr>
          <w:rFonts w:ascii="Times New Roman" w:hAnsi="Times New Roman" w:cs="Times New Roman"/>
          <w:b/>
          <w:bCs/>
          <w:color w:val="auto"/>
          <w:sz w:val="22"/>
          <w:szCs w:val="22"/>
          <w:lang w:val="uk-UA"/>
        </w:rPr>
        <w:t>СТРУКТУРА КОРПОРАТИВНОГО УПРАВЛІННЯ</w:t>
      </w:r>
      <w:r w:rsidRPr="003E2FB2">
        <w:rPr>
          <w:rFonts w:ascii="Times New Roman" w:hAnsi="Times New Roman" w:cs="Times New Roman"/>
          <w:b/>
          <w:bCs/>
          <w:color w:val="auto"/>
          <w:sz w:val="22"/>
          <w:szCs w:val="22"/>
          <w:lang w:val="uk-UA"/>
        </w:rPr>
        <w:t>.</w:t>
      </w:r>
    </w:p>
    <w:p w:rsidR="00871BB6" w:rsidRPr="003E2FB2" w:rsidRDefault="00871BB6" w:rsidP="003E2FB2">
      <w:pPr>
        <w:pStyle w:val="Default"/>
        <w:numPr>
          <w:ilvl w:val="1"/>
          <w:numId w:val="4"/>
        </w:numPr>
        <w:spacing w:line="276" w:lineRule="auto"/>
        <w:ind w:left="0" w:firstLine="567"/>
        <w:jc w:val="both"/>
        <w:rPr>
          <w:rFonts w:ascii="Times New Roman" w:hAnsi="Times New Roman" w:cs="Times New Roman"/>
          <w:b/>
          <w:bCs/>
          <w:color w:val="auto"/>
          <w:sz w:val="22"/>
          <w:szCs w:val="22"/>
          <w:lang w:val="uk-UA"/>
        </w:rPr>
      </w:pPr>
      <w:r w:rsidRPr="003E2FB2">
        <w:rPr>
          <w:rFonts w:ascii="Times New Roman" w:hAnsi="Times New Roman" w:cs="Times New Roman"/>
          <w:color w:val="auto"/>
          <w:sz w:val="22"/>
          <w:szCs w:val="22"/>
          <w:lang w:val="uk-UA"/>
        </w:rPr>
        <w:t>Органами управління Товариства відповідно до Статуту Товариства є:</w:t>
      </w:r>
    </w:p>
    <w:p w:rsidR="00213C30" w:rsidRPr="003E2FB2" w:rsidRDefault="00213C30" w:rsidP="003E2FB2">
      <w:pPr>
        <w:numPr>
          <w:ilvl w:val="0"/>
          <w:numId w:val="32"/>
        </w:numPr>
        <w:suppressAutoHyphens/>
        <w:spacing w:line="276" w:lineRule="auto"/>
        <w:jc w:val="both"/>
        <w:rPr>
          <w:sz w:val="22"/>
          <w:szCs w:val="22"/>
          <w:lang w:val="uk-UA"/>
        </w:rPr>
      </w:pPr>
      <w:r w:rsidRPr="003E2FB2">
        <w:rPr>
          <w:sz w:val="22"/>
          <w:szCs w:val="22"/>
          <w:lang w:val="uk-UA"/>
        </w:rPr>
        <w:t xml:space="preserve">Загальні збори акціонерів; </w:t>
      </w:r>
    </w:p>
    <w:p w:rsidR="00213C30" w:rsidRPr="003E2FB2" w:rsidRDefault="00213C30" w:rsidP="003E2FB2">
      <w:pPr>
        <w:numPr>
          <w:ilvl w:val="0"/>
          <w:numId w:val="32"/>
        </w:numPr>
        <w:suppressAutoHyphens/>
        <w:spacing w:line="276" w:lineRule="auto"/>
        <w:jc w:val="both"/>
        <w:rPr>
          <w:sz w:val="22"/>
          <w:szCs w:val="22"/>
          <w:lang w:val="uk-UA"/>
        </w:rPr>
      </w:pPr>
      <w:r w:rsidRPr="003E2FB2">
        <w:rPr>
          <w:sz w:val="22"/>
          <w:szCs w:val="22"/>
          <w:lang w:val="uk-UA"/>
        </w:rPr>
        <w:t xml:space="preserve">Наглядова рада; </w:t>
      </w:r>
    </w:p>
    <w:p w:rsidR="00213C30" w:rsidRPr="003E2FB2" w:rsidRDefault="00213C30" w:rsidP="003E2FB2">
      <w:pPr>
        <w:numPr>
          <w:ilvl w:val="0"/>
          <w:numId w:val="32"/>
        </w:numPr>
        <w:suppressAutoHyphens/>
        <w:spacing w:line="276" w:lineRule="auto"/>
        <w:jc w:val="both"/>
        <w:rPr>
          <w:sz w:val="22"/>
          <w:szCs w:val="22"/>
          <w:lang w:val="uk-UA"/>
        </w:rPr>
      </w:pPr>
      <w:r w:rsidRPr="003E2FB2">
        <w:rPr>
          <w:sz w:val="22"/>
          <w:szCs w:val="22"/>
          <w:lang w:val="uk-UA"/>
        </w:rPr>
        <w:t xml:space="preserve">Директор; </w:t>
      </w:r>
    </w:p>
    <w:p w:rsidR="00213C30" w:rsidRPr="003E2FB2" w:rsidRDefault="00213C30" w:rsidP="003E2FB2">
      <w:pPr>
        <w:numPr>
          <w:ilvl w:val="0"/>
          <w:numId w:val="32"/>
        </w:numPr>
        <w:suppressAutoHyphens/>
        <w:spacing w:line="276" w:lineRule="auto"/>
        <w:jc w:val="both"/>
        <w:rPr>
          <w:sz w:val="22"/>
          <w:szCs w:val="22"/>
          <w:lang w:val="uk-UA"/>
        </w:rPr>
      </w:pPr>
      <w:r w:rsidRPr="003E2FB2">
        <w:rPr>
          <w:sz w:val="22"/>
          <w:szCs w:val="22"/>
          <w:lang w:val="uk-UA"/>
        </w:rPr>
        <w:lastRenderedPageBreak/>
        <w:t>Ревізор.</w:t>
      </w:r>
    </w:p>
    <w:p w:rsidR="00C167F8" w:rsidRPr="003E2FB2" w:rsidRDefault="003E6194" w:rsidP="003E2FB2">
      <w:pPr>
        <w:spacing w:line="276" w:lineRule="auto"/>
        <w:ind w:firstLine="567"/>
        <w:jc w:val="both"/>
        <w:rPr>
          <w:sz w:val="22"/>
          <w:szCs w:val="22"/>
          <w:lang w:val="uk-UA"/>
        </w:rPr>
      </w:pPr>
      <w:r w:rsidRPr="003E2FB2">
        <w:rPr>
          <w:sz w:val="22"/>
          <w:szCs w:val="22"/>
          <w:lang w:val="uk-UA"/>
        </w:rPr>
        <w:t>Вищим органом управління Товариства є Загальні збори</w:t>
      </w:r>
      <w:r w:rsidR="00213C30" w:rsidRPr="003E2FB2">
        <w:rPr>
          <w:sz w:val="22"/>
          <w:szCs w:val="22"/>
          <w:lang w:val="uk-UA"/>
        </w:rPr>
        <w:t xml:space="preserve"> акціонерів</w:t>
      </w:r>
      <w:r w:rsidRPr="003E2FB2">
        <w:rPr>
          <w:sz w:val="22"/>
          <w:szCs w:val="22"/>
          <w:lang w:val="uk-UA"/>
        </w:rPr>
        <w:t>. Наглядова рада і Директор здійснюють управління поточною діяльністю Товариства в межах своєї компетенції.</w:t>
      </w:r>
      <w:r w:rsidR="00213C30" w:rsidRPr="003E2FB2">
        <w:rPr>
          <w:sz w:val="22"/>
          <w:szCs w:val="22"/>
          <w:lang w:val="uk-UA"/>
        </w:rPr>
        <w:t xml:space="preserve"> </w:t>
      </w:r>
    </w:p>
    <w:p w:rsidR="00EA3799" w:rsidRPr="003E2FB2" w:rsidRDefault="00754D07" w:rsidP="003E2FB2">
      <w:pPr>
        <w:pStyle w:val="a5"/>
        <w:numPr>
          <w:ilvl w:val="1"/>
          <w:numId w:val="4"/>
        </w:numPr>
        <w:spacing w:line="276" w:lineRule="auto"/>
        <w:ind w:left="0" w:firstLine="567"/>
        <w:jc w:val="both"/>
        <w:rPr>
          <w:sz w:val="22"/>
          <w:szCs w:val="22"/>
          <w:lang w:val="uk-UA"/>
        </w:rPr>
      </w:pPr>
      <w:r w:rsidRPr="003E2FB2">
        <w:rPr>
          <w:sz w:val="22"/>
          <w:szCs w:val="22"/>
          <w:lang w:val="uk-UA"/>
        </w:rPr>
        <w:t>Товариство також забезпечує функціонування ефективної системи контролю за фінансово-господарсько</w:t>
      </w:r>
      <w:r w:rsidR="00244653" w:rsidRPr="003E2FB2">
        <w:rPr>
          <w:sz w:val="22"/>
          <w:szCs w:val="22"/>
          <w:lang w:val="uk-UA"/>
        </w:rPr>
        <w:t xml:space="preserve">ю діяльністю Товариства, в зв’язку з чим в Товаристві </w:t>
      </w:r>
      <w:r w:rsidR="002D63CD" w:rsidRPr="003E2FB2">
        <w:rPr>
          <w:sz w:val="22"/>
          <w:szCs w:val="22"/>
          <w:lang w:val="uk-UA"/>
        </w:rPr>
        <w:t xml:space="preserve">діє </w:t>
      </w:r>
      <w:r w:rsidR="00244653" w:rsidRPr="003E2FB2">
        <w:rPr>
          <w:sz w:val="22"/>
          <w:szCs w:val="22"/>
          <w:lang w:val="uk-UA"/>
        </w:rPr>
        <w:t>Ревіз</w:t>
      </w:r>
      <w:r w:rsidR="002D63CD" w:rsidRPr="003E2FB2">
        <w:rPr>
          <w:sz w:val="22"/>
          <w:szCs w:val="22"/>
          <w:lang w:val="uk-UA"/>
        </w:rPr>
        <w:t>ор</w:t>
      </w:r>
      <w:r w:rsidR="00244653" w:rsidRPr="003E2FB2">
        <w:rPr>
          <w:sz w:val="22"/>
          <w:szCs w:val="22"/>
          <w:lang w:val="uk-UA"/>
        </w:rPr>
        <w:t>.</w:t>
      </w:r>
    </w:p>
    <w:p w:rsidR="00310A7E" w:rsidRPr="003E2FB2" w:rsidRDefault="00310A7E" w:rsidP="003E2FB2">
      <w:pPr>
        <w:pStyle w:val="Default"/>
        <w:spacing w:line="276" w:lineRule="auto"/>
        <w:rPr>
          <w:rFonts w:ascii="Times New Roman" w:hAnsi="Times New Roman" w:cs="Times New Roman"/>
          <w:b/>
          <w:bCs/>
          <w:color w:val="auto"/>
          <w:sz w:val="22"/>
          <w:szCs w:val="22"/>
          <w:lang w:val="uk-UA"/>
        </w:rPr>
      </w:pPr>
    </w:p>
    <w:p w:rsidR="00B81BE6" w:rsidRPr="003E2FB2" w:rsidRDefault="00B81BE6"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Розділ 4. ПРАВА АКЦІОНЕРІВ ТА ЇХ ДОТРИМАННЯ.</w:t>
      </w:r>
    </w:p>
    <w:p w:rsidR="00AF6AC7" w:rsidRPr="003E2FB2" w:rsidRDefault="00AF6AC7"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Особи, які набули право власності на акції Товариства, набувають статусу акціонерів  Товариства. </w:t>
      </w:r>
    </w:p>
    <w:p w:rsidR="00126817" w:rsidRPr="003E2FB2" w:rsidRDefault="00126817" w:rsidP="003E2FB2">
      <w:pPr>
        <w:spacing w:line="276" w:lineRule="auto"/>
        <w:ind w:firstLine="567"/>
        <w:jc w:val="both"/>
        <w:rPr>
          <w:sz w:val="22"/>
          <w:szCs w:val="22"/>
          <w:lang w:val="uk-UA"/>
        </w:rPr>
      </w:pPr>
      <w:r w:rsidRPr="003E2FB2">
        <w:rPr>
          <w:sz w:val="22"/>
          <w:szCs w:val="22"/>
          <w:lang w:val="uk-UA"/>
        </w:rPr>
        <w:t xml:space="preserve">Акціонерами Товариства можуть бути юридичні та (або) фізичні особи, які набули право власності на акції Товариства, при його створенні, при додатковій емісії акцій, на вторинному ринку цінних паперів, за правочинами, в інших випадках встановлених законодавством. </w:t>
      </w:r>
    </w:p>
    <w:p w:rsidR="00B81BE6" w:rsidRPr="003E2FB2" w:rsidRDefault="00B81BE6" w:rsidP="003E2FB2">
      <w:pPr>
        <w:spacing w:line="276" w:lineRule="auto"/>
        <w:ind w:left="567"/>
        <w:jc w:val="both"/>
        <w:rPr>
          <w:sz w:val="22"/>
          <w:szCs w:val="22"/>
          <w:lang w:val="uk-UA"/>
        </w:rPr>
      </w:pPr>
      <w:r w:rsidRPr="003E2FB2">
        <w:rPr>
          <w:sz w:val="22"/>
          <w:szCs w:val="22"/>
          <w:lang w:val="uk-UA"/>
        </w:rPr>
        <w:t xml:space="preserve">Кожною простою акцією Товариства її власнику – акціонеру надається однакова сукупність прав.  </w:t>
      </w:r>
      <w:bookmarkStart w:id="1" w:name="n81"/>
      <w:bookmarkEnd w:id="1"/>
    </w:p>
    <w:p w:rsidR="00250743" w:rsidRPr="003E2FB2" w:rsidRDefault="00250743"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забезпечує захист прав, законних інтересів акціонерів Товариства та рівне ставлення до всіх акціонерів Товариства незалежно від: </w:t>
      </w:r>
    </w:p>
    <w:p w:rsidR="00250743" w:rsidRPr="003E2FB2" w:rsidRDefault="00250743" w:rsidP="003E2FB2">
      <w:pPr>
        <w:pStyle w:val="Default"/>
        <w:numPr>
          <w:ilvl w:val="0"/>
          <w:numId w:val="8"/>
        </w:numPr>
        <w:tabs>
          <w:tab w:val="left" w:pos="1276"/>
        </w:tabs>
        <w:spacing w:line="276" w:lineRule="auto"/>
        <w:ind w:left="284"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статусу акціонера: резидент або нерезидент України, юридична або фізична особа; </w:t>
      </w:r>
    </w:p>
    <w:p w:rsidR="00250743" w:rsidRPr="003E2FB2" w:rsidRDefault="00250743" w:rsidP="003E2FB2">
      <w:pPr>
        <w:pStyle w:val="Default"/>
        <w:numPr>
          <w:ilvl w:val="0"/>
          <w:numId w:val="8"/>
        </w:numPr>
        <w:tabs>
          <w:tab w:val="left" w:pos="1276"/>
        </w:tabs>
        <w:spacing w:line="276" w:lineRule="auto"/>
        <w:ind w:left="284"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кількості акцій, якими володіє акціонер; </w:t>
      </w:r>
    </w:p>
    <w:p w:rsidR="00250743" w:rsidRPr="003E2FB2" w:rsidRDefault="00250743" w:rsidP="003E2FB2">
      <w:pPr>
        <w:pStyle w:val="Default"/>
        <w:numPr>
          <w:ilvl w:val="0"/>
          <w:numId w:val="8"/>
        </w:numPr>
        <w:tabs>
          <w:tab w:val="left" w:pos="1276"/>
        </w:tabs>
        <w:spacing w:line="276" w:lineRule="auto"/>
        <w:ind w:left="284"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інших факторів. </w:t>
      </w:r>
    </w:p>
    <w:p w:rsidR="00AE435D" w:rsidRPr="003E2FB2" w:rsidRDefault="00AE435D"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сприяє реалізації та захисту прав і законних інтересів акціонерів Товариства, зокрема: </w:t>
      </w:r>
    </w:p>
    <w:p w:rsidR="00250743"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w:t>
      </w:r>
      <w:r w:rsidR="00AE435D" w:rsidRPr="003E2FB2">
        <w:rPr>
          <w:rFonts w:ascii="Times New Roman" w:hAnsi="Times New Roman" w:cs="Times New Roman"/>
          <w:color w:val="auto"/>
          <w:sz w:val="22"/>
          <w:szCs w:val="22"/>
          <w:lang w:val="uk-UA"/>
        </w:rPr>
        <w:t xml:space="preserve"> участь в управлінні Товариством через участь та голосування у Загальних зборах акціонерів особисто або через свого представника.</w:t>
      </w:r>
    </w:p>
    <w:p w:rsidR="00AE435D"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w:t>
      </w:r>
      <w:r w:rsidR="00AE435D" w:rsidRPr="003E2FB2">
        <w:rPr>
          <w:rFonts w:ascii="Times New Roman" w:hAnsi="Times New Roman" w:cs="Times New Roman"/>
          <w:color w:val="auto"/>
          <w:sz w:val="22"/>
          <w:szCs w:val="22"/>
          <w:lang w:val="uk-UA"/>
        </w:rPr>
        <w:t xml:space="preserve"> участь у розподілі прибутку Товариства та одержувати його частку (дивіденди) в порядку та строки, визначених  статутом Товариства та законом.</w:t>
      </w:r>
    </w:p>
    <w:p w:rsidR="00AE435D" w:rsidRPr="003E2FB2" w:rsidRDefault="00AE435D"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 </w:t>
      </w:r>
      <w:r w:rsidR="005F1DE8" w:rsidRPr="003E2FB2">
        <w:rPr>
          <w:rFonts w:ascii="Times New Roman" w:hAnsi="Times New Roman" w:cs="Times New Roman"/>
          <w:color w:val="auto"/>
          <w:sz w:val="22"/>
          <w:szCs w:val="22"/>
          <w:lang w:val="uk-UA"/>
        </w:rPr>
        <w:t xml:space="preserve">на </w:t>
      </w:r>
      <w:r w:rsidRPr="003E2FB2">
        <w:rPr>
          <w:rFonts w:ascii="Times New Roman" w:hAnsi="Times New Roman" w:cs="Times New Roman"/>
          <w:color w:val="auto"/>
          <w:sz w:val="22"/>
          <w:szCs w:val="22"/>
          <w:lang w:val="uk-UA"/>
        </w:rPr>
        <w:t>самостійн</w:t>
      </w:r>
      <w:r w:rsidR="005F1DE8" w:rsidRPr="003E2FB2">
        <w:rPr>
          <w:rFonts w:ascii="Times New Roman" w:hAnsi="Times New Roman" w:cs="Times New Roman"/>
          <w:color w:val="auto"/>
          <w:sz w:val="22"/>
          <w:szCs w:val="22"/>
          <w:lang w:val="uk-UA"/>
        </w:rPr>
        <w:t>е</w:t>
      </w:r>
      <w:r w:rsidRPr="003E2FB2">
        <w:rPr>
          <w:rFonts w:ascii="Times New Roman" w:hAnsi="Times New Roman" w:cs="Times New Roman"/>
          <w:color w:val="auto"/>
          <w:sz w:val="22"/>
          <w:szCs w:val="22"/>
          <w:lang w:val="uk-UA"/>
        </w:rPr>
        <w:t xml:space="preserve"> розпоряджатися акціями Товариства, в тому числі продавати чи іншим чином відчужувати їх на користь інших юридичних та фізичних осіб, відповідно до вимог чинного законодавства України.</w:t>
      </w:r>
    </w:p>
    <w:p w:rsidR="004350B4" w:rsidRPr="003E2FB2" w:rsidRDefault="004350B4"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 отримувати у разі ліквідації Товариства  частини його майна або вартості частини майна</w:t>
      </w:r>
      <w:r w:rsidR="00C63098" w:rsidRPr="003E2FB2">
        <w:rPr>
          <w:rFonts w:ascii="Times New Roman" w:hAnsi="Times New Roman" w:cs="Times New Roman"/>
          <w:color w:val="auto"/>
          <w:sz w:val="22"/>
          <w:szCs w:val="22"/>
          <w:lang w:val="uk-UA"/>
        </w:rPr>
        <w:t xml:space="preserve"> Товариства.</w:t>
      </w:r>
    </w:p>
    <w:p w:rsidR="005F1DE8"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на одержувати інформацію про господарську діяльність Товариства відповідно до чинного законодавства України. </w:t>
      </w:r>
    </w:p>
    <w:p w:rsidR="005F1DE8"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на переважне придбання розміщуваних Товариством акцій пропорційно частці належних акціонеру акцій у загальній кількості акцій; </w:t>
      </w:r>
    </w:p>
    <w:p w:rsidR="00AE435D"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 обов'язковий</w:t>
      </w:r>
      <w:r w:rsidR="00AE435D" w:rsidRPr="003E2FB2">
        <w:rPr>
          <w:rFonts w:ascii="Times New Roman" w:hAnsi="Times New Roman" w:cs="Times New Roman"/>
          <w:color w:val="auto"/>
          <w:sz w:val="22"/>
          <w:szCs w:val="22"/>
          <w:lang w:val="uk-UA"/>
        </w:rPr>
        <w:t xml:space="preserve"> викуп Товариством належних акцій у випадках та порядку, передбачених чинним законодавством України;</w:t>
      </w:r>
    </w:p>
    <w:p w:rsidR="00AE435D"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  вихі</w:t>
      </w:r>
      <w:r w:rsidR="00AE435D" w:rsidRPr="003E2FB2">
        <w:rPr>
          <w:rFonts w:ascii="Times New Roman" w:hAnsi="Times New Roman" w:cs="Times New Roman"/>
          <w:color w:val="auto"/>
          <w:sz w:val="22"/>
          <w:szCs w:val="22"/>
          <w:lang w:val="uk-UA"/>
        </w:rPr>
        <w:t>д із Товариства шляхом відчуження належних йому акцій.</w:t>
      </w:r>
    </w:p>
    <w:p w:rsidR="005F1DE8" w:rsidRPr="003E2FB2" w:rsidRDefault="005F1DE8" w:rsidP="003E2FB2">
      <w:pPr>
        <w:pStyle w:val="Default"/>
        <w:numPr>
          <w:ilvl w:val="0"/>
          <w:numId w:val="8"/>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на </w:t>
      </w:r>
      <w:r w:rsidR="00074418" w:rsidRPr="003E2FB2">
        <w:rPr>
          <w:rFonts w:ascii="Times New Roman" w:hAnsi="Times New Roman" w:cs="Times New Roman"/>
          <w:color w:val="auto"/>
          <w:sz w:val="22"/>
          <w:szCs w:val="22"/>
          <w:lang w:val="uk-UA"/>
        </w:rPr>
        <w:t>реаліз</w:t>
      </w:r>
      <w:r w:rsidR="00BD0C76" w:rsidRPr="003E2FB2">
        <w:rPr>
          <w:rFonts w:ascii="Times New Roman" w:hAnsi="Times New Roman" w:cs="Times New Roman"/>
          <w:color w:val="auto"/>
          <w:sz w:val="22"/>
          <w:szCs w:val="22"/>
          <w:lang w:val="uk-UA"/>
        </w:rPr>
        <w:t>ацію</w:t>
      </w:r>
      <w:r w:rsidR="0070765C" w:rsidRPr="003E2FB2">
        <w:rPr>
          <w:rFonts w:ascii="Times New Roman" w:hAnsi="Times New Roman" w:cs="Times New Roman"/>
          <w:color w:val="auto"/>
          <w:sz w:val="22"/>
          <w:szCs w:val="22"/>
          <w:lang w:val="uk-UA"/>
        </w:rPr>
        <w:t xml:space="preserve"> інших</w:t>
      </w:r>
      <w:r w:rsidR="00074418" w:rsidRPr="003E2FB2">
        <w:rPr>
          <w:rFonts w:ascii="Times New Roman" w:hAnsi="Times New Roman" w:cs="Times New Roman"/>
          <w:color w:val="auto"/>
          <w:sz w:val="22"/>
          <w:szCs w:val="22"/>
          <w:lang w:val="uk-UA"/>
        </w:rPr>
        <w:t xml:space="preserve"> прав, </w:t>
      </w:r>
      <w:r w:rsidR="00190E29" w:rsidRPr="003E2FB2">
        <w:rPr>
          <w:rFonts w:ascii="Times New Roman" w:hAnsi="Times New Roman" w:cs="Times New Roman"/>
          <w:color w:val="auto"/>
          <w:sz w:val="22"/>
          <w:szCs w:val="22"/>
          <w:lang w:val="uk-UA"/>
        </w:rPr>
        <w:t xml:space="preserve">які </w:t>
      </w:r>
      <w:r w:rsidR="00074418" w:rsidRPr="003E2FB2">
        <w:rPr>
          <w:rFonts w:ascii="Times New Roman" w:hAnsi="Times New Roman" w:cs="Times New Roman"/>
          <w:color w:val="auto"/>
          <w:sz w:val="22"/>
          <w:szCs w:val="22"/>
          <w:lang w:val="uk-UA"/>
        </w:rPr>
        <w:t xml:space="preserve">передбачені актами законодавства та </w:t>
      </w:r>
      <w:r w:rsidR="00B81BE6" w:rsidRPr="003E2FB2">
        <w:rPr>
          <w:rFonts w:ascii="Times New Roman" w:hAnsi="Times New Roman" w:cs="Times New Roman"/>
          <w:color w:val="auto"/>
          <w:sz w:val="22"/>
          <w:szCs w:val="22"/>
          <w:lang w:val="uk-UA"/>
        </w:rPr>
        <w:t>С</w:t>
      </w:r>
      <w:r w:rsidR="00074418" w:rsidRPr="003E2FB2">
        <w:rPr>
          <w:rFonts w:ascii="Times New Roman" w:hAnsi="Times New Roman" w:cs="Times New Roman"/>
          <w:color w:val="auto"/>
          <w:sz w:val="22"/>
          <w:szCs w:val="22"/>
          <w:lang w:val="uk-UA"/>
        </w:rPr>
        <w:t>татутом</w:t>
      </w:r>
      <w:r w:rsidR="00190E29" w:rsidRPr="003E2FB2">
        <w:rPr>
          <w:rFonts w:ascii="Times New Roman" w:hAnsi="Times New Roman" w:cs="Times New Roman"/>
          <w:color w:val="auto"/>
          <w:sz w:val="22"/>
          <w:szCs w:val="22"/>
          <w:lang w:val="uk-UA"/>
        </w:rPr>
        <w:t xml:space="preserve"> Товариства </w:t>
      </w:r>
      <w:r w:rsidR="00074418" w:rsidRPr="003E2FB2">
        <w:rPr>
          <w:rFonts w:ascii="Times New Roman" w:hAnsi="Times New Roman" w:cs="Times New Roman"/>
          <w:color w:val="auto"/>
          <w:sz w:val="22"/>
          <w:szCs w:val="22"/>
          <w:lang w:val="uk-UA"/>
        </w:rPr>
        <w:t>у встановленому чинним законодавством України порядку.</w:t>
      </w:r>
    </w:p>
    <w:p w:rsidR="00A82ED0" w:rsidRPr="003E2FB2" w:rsidRDefault="00A82ED0"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shd w:val="clear" w:color="auto" w:fill="FFFFFF"/>
          <w:lang w:val="uk-UA"/>
        </w:rPr>
        <w:t>Посадові особи органів Товариства та інші особи, які перебувають з Товариством у трудових відносинах, не вправі вимагати від акціонера - працівника Товариства надання відомостей про те, як він голосував чи як має намір голосувати на загальних зборах, або про відчуження акціонером - працівником Товариства своїх акцій чи намір їх відчуження, або вимагати передачі довіреності на участь у загальних зборах.</w:t>
      </w:r>
    </w:p>
    <w:p w:rsidR="00C049F2" w:rsidRPr="003E2FB2" w:rsidRDefault="00C049F2"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Товариство забезпечує рівне ставлення до всіх акціонерів власників однієї категорії акцій</w:t>
      </w:r>
      <w:r w:rsidR="0037744A" w:rsidRPr="003E2FB2">
        <w:rPr>
          <w:rFonts w:ascii="Times New Roman" w:hAnsi="Times New Roman" w:cs="Times New Roman"/>
          <w:color w:val="auto"/>
          <w:sz w:val="22"/>
          <w:szCs w:val="22"/>
          <w:lang w:val="uk-UA"/>
        </w:rPr>
        <w:t xml:space="preserve">, зокрема </w:t>
      </w:r>
      <w:r w:rsidRPr="003E2FB2">
        <w:rPr>
          <w:rFonts w:ascii="Times New Roman" w:hAnsi="Times New Roman" w:cs="Times New Roman"/>
          <w:color w:val="auto"/>
          <w:sz w:val="22"/>
          <w:szCs w:val="22"/>
          <w:lang w:val="uk-UA"/>
        </w:rPr>
        <w:t xml:space="preserve">: </w:t>
      </w:r>
    </w:p>
    <w:p w:rsidR="002C005A" w:rsidRPr="003E2FB2" w:rsidRDefault="00D21926" w:rsidP="003E2FB2">
      <w:pPr>
        <w:pStyle w:val="Default"/>
        <w:numPr>
          <w:ilvl w:val="0"/>
          <w:numId w:val="8"/>
        </w:numPr>
        <w:spacing w:line="276" w:lineRule="auto"/>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кожна випущена Товариством проста акція надає її власнику однаковий обсяг прав;</w:t>
      </w:r>
    </w:p>
    <w:p w:rsidR="00A30420" w:rsidRPr="003E2FB2" w:rsidRDefault="002C005A" w:rsidP="003E2FB2">
      <w:pPr>
        <w:pStyle w:val="Default"/>
        <w:numPr>
          <w:ilvl w:val="0"/>
          <w:numId w:val="8"/>
        </w:numPr>
        <w:spacing w:line="276" w:lineRule="auto"/>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shd w:val="clear" w:color="auto" w:fill="FFFFFF"/>
          <w:lang w:val="uk-UA"/>
        </w:rPr>
        <w:t>за акціями одного типу та класу нараховується однаковий розмір дивідендів. Н</w:t>
      </w:r>
      <w:r w:rsidR="00A30420" w:rsidRPr="003E2FB2">
        <w:rPr>
          <w:rFonts w:ascii="Times New Roman" w:hAnsi="Times New Roman" w:cs="Times New Roman"/>
          <w:color w:val="auto"/>
          <w:sz w:val="22"/>
          <w:szCs w:val="22"/>
          <w:lang w:val="uk-UA"/>
        </w:rPr>
        <w:t>е допускається в рамках однієї категорії акцій встановлення переваг для отримання дивіден</w:t>
      </w:r>
      <w:r w:rsidRPr="003E2FB2">
        <w:rPr>
          <w:rFonts w:ascii="Times New Roman" w:hAnsi="Times New Roman" w:cs="Times New Roman"/>
          <w:color w:val="auto"/>
          <w:sz w:val="22"/>
          <w:szCs w:val="22"/>
          <w:lang w:val="uk-UA"/>
        </w:rPr>
        <w:t>дів різними групами акціонерів;</w:t>
      </w:r>
    </w:p>
    <w:p w:rsidR="0037744A" w:rsidRPr="003E2FB2" w:rsidRDefault="0037744A" w:rsidP="003E2FB2">
      <w:pPr>
        <w:pStyle w:val="Default"/>
        <w:numPr>
          <w:ilvl w:val="0"/>
          <w:numId w:val="8"/>
        </w:numPr>
        <w:spacing w:line="276" w:lineRule="auto"/>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lastRenderedPageBreak/>
        <w:t>усім акціонерам надаються рівні права та можливості щодо доступу до інформації, пов’язаної з діяльністю Товариства, відповідно до внутрішніх положень Товариства та чинного законодавства України;</w:t>
      </w:r>
    </w:p>
    <w:p w:rsidR="00EA3799" w:rsidRPr="003E2FB2" w:rsidRDefault="00EA3799" w:rsidP="003E2FB2">
      <w:pPr>
        <w:pStyle w:val="Default"/>
        <w:numPr>
          <w:ilvl w:val="0"/>
          <w:numId w:val="8"/>
        </w:numPr>
        <w:spacing w:line="276" w:lineRule="auto"/>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інші права акціонерів Товариства визначені у Статуті Товариства. </w:t>
      </w:r>
    </w:p>
    <w:p w:rsidR="00EA3799" w:rsidRPr="003E2FB2" w:rsidRDefault="00EA3799"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забезпечує акціонерам-нерезидентам України можливість для реалізації своїх прав нарівні з іншими акціонерами. </w:t>
      </w:r>
    </w:p>
    <w:p w:rsidR="00EA43BD" w:rsidRPr="003E2FB2" w:rsidRDefault="00EA43BD"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У разі здійснення додаткового випуску акцій Товариства, Товариство забезпечує акціонера - власника простих акцій </w:t>
      </w:r>
      <w:r w:rsidR="00BA5917" w:rsidRPr="003E2FB2">
        <w:rPr>
          <w:rFonts w:ascii="Times New Roman" w:hAnsi="Times New Roman" w:cs="Times New Roman"/>
          <w:color w:val="auto"/>
          <w:sz w:val="22"/>
          <w:szCs w:val="22"/>
          <w:lang w:val="uk-UA"/>
        </w:rPr>
        <w:t xml:space="preserve">можливістю </w:t>
      </w:r>
      <w:r w:rsidRPr="003E2FB2">
        <w:rPr>
          <w:rFonts w:ascii="Times New Roman" w:hAnsi="Times New Roman" w:cs="Times New Roman"/>
          <w:color w:val="auto"/>
          <w:sz w:val="22"/>
          <w:szCs w:val="22"/>
          <w:lang w:val="uk-UA"/>
        </w:rPr>
        <w:t xml:space="preserve">придбавати розміщувані </w:t>
      </w:r>
      <w:r w:rsidR="00BA5917" w:rsidRPr="003E2FB2">
        <w:rPr>
          <w:rFonts w:ascii="Times New Roman" w:hAnsi="Times New Roman" w:cs="Times New Roman"/>
          <w:color w:val="auto"/>
          <w:sz w:val="22"/>
          <w:szCs w:val="22"/>
          <w:lang w:val="uk-UA"/>
        </w:rPr>
        <w:t>Т</w:t>
      </w:r>
      <w:r w:rsidRPr="003E2FB2">
        <w:rPr>
          <w:rFonts w:ascii="Times New Roman" w:hAnsi="Times New Roman" w:cs="Times New Roman"/>
          <w:color w:val="auto"/>
          <w:sz w:val="22"/>
          <w:szCs w:val="22"/>
          <w:lang w:val="uk-UA"/>
        </w:rPr>
        <w:t>овариством прості акції пропорційно частці належних йому простих акцій у загальній кількості простих акцій у порядку, встановленому законодавством.</w:t>
      </w:r>
    </w:p>
    <w:p w:rsidR="00DC35B1" w:rsidRPr="003E2FB2" w:rsidRDefault="00EA3799"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очікує від усіх власників акцій та їх довірених осіб розсудливості та зваженості під час реалізації прав акціонера, усвідомлення власної відповідальності перед іншими акціонерами, Товариством, менеджментом та іншими заінтересованими особами. </w:t>
      </w:r>
    </w:p>
    <w:p w:rsidR="00EA3799" w:rsidRPr="003E2FB2" w:rsidRDefault="00EA3799" w:rsidP="003E2FB2">
      <w:pPr>
        <w:pStyle w:val="Default"/>
        <w:numPr>
          <w:ilvl w:val="1"/>
          <w:numId w:val="6"/>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буде послідовно застосовувати адекватні заходи, спрямовані на запобігання зловживанням акціонерами своїми правами, протиправному використанню ними </w:t>
      </w:r>
      <w:proofErr w:type="spellStart"/>
      <w:r w:rsidRPr="003E2FB2">
        <w:rPr>
          <w:rFonts w:ascii="Times New Roman" w:hAnsi="Times New Roman" w:cs="Times New Roman"/>
          <w:color w:val="auto"/>
          <w:sz w:val="22"/>
          <w:szCs w:val="22"/>
          <w:lang w:val="uk-UA"/>
        </w:rPr>
        <w:t>інсайдерської</w:t>
      </w:r>
      <w:proofErr w:type="spellEnd"/>
      <w:r w:rsidRPr="003E2FB2">
        <w:rPr>
          <w:rFonts w:ascii="Times New Roman" w:hAnsi="Times New Roman" w:cs="Times New Roman"/>
          <w:color w:val="auto"/>
          <w:sz w:val="22"/>
          <w:szCs w:val="22"/>
          <w:lang w:val="uk-UA"/>
        </w:rPr>
        <w:t xml:space="preserve"> інформації та здійснення інших дій, що загрожують стабільності, прибутковості та зростанню активів Товариства. </w:t>
      </w:r>
    </w:p>
    <w:p w:rsidR="00B66919" w:rsidRPr="003E2FB2" w:rsidRDefault="00B66919" w:rsidP="003E2FB2">
      <w:pPr>
        <w:pStyle w:val="Default"/>
        <w:spacing w:line="276" w:lineRule="auto"/>
        <w:rPr>
          <w:rFonts w:ascii="Times New Roman" w:hAnsi="Times New Roman" w:cs="Times New Roman"/>
          <w:color w:val="auto"/>
          <w:sz w:val="22"/>
          <w:szCs w:val="22"/>
          <w:lang w:val="uk-UA"/>
        </w:rPr>
      </w:pPr>
    </w:p>
    <w:p w:rsidR="00B66919" w:rsidRPr="003E2FB2" w:rsidRDefault="00DC35B1"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 xml:space="preserve">Розділ </w:t>
      </w:r>
      <w:r w:rsidR="00EA3799" w:rsidRPr="003E2FB2">
        <w:rPr>
          <w:rFonts w:ascii="Times New Roman" w:hAnsi="Times New Roman" w:cs="Times New Roman"/>
          <w:b/>
          <w:bCs/>
          <w:color w:val="auto"/>
          <w:sz w:val="22"/>
          <w:szCs w:val="22"/>
          <w:lang w:val="uk-UA"/>
        </w:rPr>
        <w:t>5. ОРГАНИ УПРАВЛІННЯ ТОВАРИСТВА</w:t>
      </w:r>
      <w:r w:rsidRPr="003E2FB2">
        <w:rPr>
          <w:rFonts w:ascii="Times New Roman" w:hAnsi="Times New Roman" w:cs="Times New Roman"/>
          <w:b/>
          <w:bCs/>
          <w:color w:val="auto"/>
          <w:sz w:val="22"/>
          <w:szCs w:val="22"/>
          <w:lang w:val="uk-UA"/>
        </w:rPr>
        <w:t>.</w:t>
      </w:r>
    </w:p>
    <w:p w:rsidR="00B66919" w:rsidRPr="003E2FB2" w:rsidRDefault="00B66919"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Вищим органом управління Товариства</w:t>
      </w:r>
      <w:r w:rsidR="00EA3799" w:rsidRPr="003E2FB2">
        <w:rPr>
          <w:sz w:val="22"/>
          <w:szCs w:val="22"/>
          <w:lang w:val="uk-UA"/>
        </w:rPr>
        <w:t xml:space="preserve"> є Загальні збори, до компетенції яких належить вирішення основних питань діяльності Товариства, що закріплені у Статуті Товариства</w:t>
      </w:r>
      <w:r w:rsidRPr="003E2FB2">
        <w:rPr>
          <w:sz w:val="22"/>
          <w:szCs w:val="22"/>
          <w:lang w:val="uk-UA"/>
        </w:rPr>
        <w:t>.</w:t>
      </w:r>
    </w:p>
    <w:p w:rsidR="00B66919" w:rsidRPr="003E2FB2" w:rsidRDefault="00B66919"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 xml:space="preserve">Акціонери Товариства разом і кожен окремо захищають інтереси Товариства, активно використовуючи свої повноваження на Загальних зборах. </w:t>
      </w:r>
    </w:p>
    <w:p w:rsidR="00A7476A" w:rsidRPr="003E2FB2" w:rsidRDefault="00A7476A"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 xml:space="preserve">Акціонери Товариства вживають усіх необхідних заходів для гарантування того, щоб: структура власності Товариства не перешкоджала корпоративному управлінню на належному рівні; лише компетентні та надійні особи, які можуть привнести власний досвід на користь Товариства, були обрані членами Наглядової ради. </w:t>
      </w:r>
    </w:p>
    <w:p w:rsidR="00B66919" w:rsidRPr="003E2FB2" w:rsidRDefault="00C834FC"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Акціонери під час прийняття власних рішень враховують насамперед інтереси Товариства.</w:t>
      </w:r>
    </w:p>
    <w:p w:rsidR="00776BAF" w:rsidRPr="003E2FB2" w:rsidRDefault="004E53BE" w:rsidP="003E2FB2">
      <w:pPr>
        <w:pStyle w:val="a5"/>
        <w:numPr>
          <w:ilvl w:val="1"/>
          <w:numId w:val="12"/>
        </w:numPr>
        <w:tabs>
          <w:tab w:val="left" w:pos="1134"/>
        </w:tabs>
        <w:spacing w:line="276" w:lineRule="auto"/>
        <w:ind w:left="0" w:firstLine="567"/>
        <w:jc w:val="both"/>
        <w:rPr>
          <w:rStyle w:val="ac"/>
          <w:i w:val="0"/>
          <w:iCs w:val="0"/>
          <w:sz w:val="22"/>
          <w:szCs w:val="22"/>
          <w:lang w:val="uk-UA"/>
        </w:rPr>
      </w:pPr>
      <w:r w:rsidRPr="003E2FB2">
        <w:rPr>
          <w:sz w:val="22"/>
          <w:szCs w:val="22"/>
          <w:lang w:val="uk-UA"/>
        </w:rPr>
        <w:t xml:space="preserve">Порядок підготовки та проведення Загальних зборів регламентується чинним законодавством України, Статутом Товариства та </w:t>
      </w:r>
      <w:r w:rsidRPr="003E2FB2">
        <w:rPr>
          <w:sz w:val="22"/>
          <w:szCs w:val="22"/>
        </w:rPr>
        <w:t>ПОЛОЖЕННЯ</w:t>
      </w:r>
      <w:r w:rsidRPr="003E2FB2">
        <w:rPr>
          <w:sz w:val="22"/>
          <w:szCs w:val="22"/>
          <w:lang w:val="uk-UA"/>
        </w:rPr>
        <w:t>М</w:t>
      </w:r>
      <w:r w:rsidR="00A00F5B" w:rsidRPr="003E2FB2">
        <w:rPr>
          <w:sz w:val="22"/>
          <w:szCs w:val="22"/>
          <w:lang w:val="uk-UA"/>
        </w:rPr>
        <w:t xml:space="preserve"> </w:t>
      </w:r>
      <w:r w:rsidRPr="003E2FB2">
        <w:rPr>
          <w:sz w:val="22"/>
          <w:szCs w:val="22"/>
        </w:rPr>
        <w:t xml:space="preserve">ПРО ЗАГАЛЬНІ ЗБОРИ </w:t>
      </w:r>
      <w:r w:rsidR="00776BAF" w:rsidRPr="003E2FB2">
        <w:rPr>
          <w:rStyle w:val="ac"/>
          <w:i w:val="0"/>
          <w:sz w:val="22"/>
          <w:szCs w:val="22"/>
          <w:lang w:val="uk-UA"/>
        </w:rPr>
        <w:t>ПРИВАТНОГО АКЦІОНЕРНОГО ТОВАРИСТВА “ВОЛОВОДІВКА”.</w:t>
      </w:r>
    </w:p>
    <w:p w:rsidR="00A00F5B" w:rsidRPr="003E2FB2" w:rsidRDefault="00A00F5B"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Порядок підготовки та проведення Загальних зборів забезпечує однакове ставлення до всіх акціонерів.</w:t>
      </w:r>
    </w:p>
    <w:p w:rsidR="00C834FC" w:rsidRPr="003E2FB2" w:rsidRDefault="00A00F5B"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Етапи скликання та підготовки Загальних зборів мають забезпечувати акціонерам можливість належним чином підготуватися до участі у них, отримати повну та достовірну інформацію про діяльність Товариства та прийняти виважені рішення з питань порядку денного.</w:t>
      </w:r>
    </w:p>
    <w:p w:rsidR="00A00F5B" w:rsidRPr="003E2FB2" w:rsidRDefault="00C76EBA"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Інформація, що стосується Загальних зборів, має бути оприлюднена у відповідності до чинного законодавства України та Статуту Товариства, в тому числі розкрита на офіційному сайті Товариства у мережі Інтернет.</w:t>
      </w:r>
    </w:p>
    <w:p w:rsidR="00C76EBA" w:rsidRPr="003E2FB2" w:rsidRDefault="00804B56"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Порядок реєстрації учасників Загальних зборів, проведення та підведення підсумків Загальних зборів здійснюється відповідно до чинного законодавства України та Статуту Товариства.</w:t>
      </w:r>
    </w:p>
    <w:p w:rsidR="002244E3" w:rsidRPr="003E2FB2" w:rsidRDefault="0029481D" w:rsidP="003E2FB2">
      <w:pPr>
        <w:pStyle w:val="a5"/>
        <w:numPr>
          <w:ilvl w:val="1"/>
          <w:numId w:val="12"/>
        </w:numPr>
        <w:tabs>
          <w:tab w:val="left" w:pos="1134"/>
        </w:tabs>
        <w:spacing w:line="276" w:lineRule="auto"/>
        <w:ind w:left="0" w:firstLine="567"/>
        <w:jc w:val="both"/>
        <w:rPr>
          <w:sz w:val="22"/>
          <w:szCs w:val="22"/>
          <w:lang w:val="uk-UA"/>
        </w:rPr>
      </w:pPr>
      <w:r w:rsidRPr="003E2FB2">
        <w:rPr>
          <w:sz w:val="22"/>
          <w:szCs w:val="22"/>
          <w:lang w:val="uk-UA"/>
        </w:rPr>
        <w:t>Загальні збори обирають Наглядову раду</w:t>
      </w:r>
      <w:r w:rsidRPr="003E2FB2">
        <w:rPr>
          <w:sz w:val="22"/>
          <w:szCs w:val="22"/>
          <w:shd w:val="clear" w:color="auto" w:fill="FFFFFF"/>
          <w:lang w:val="uk-UA"/>
        </w:rPr>
        <w:t xml:space="preserve">, що здійснює захист прав акціонерів </w:t>
      </w:r>
      <w:r w:rsidR="004C0035" w:rsidRPr="003E2FB2">
        <w:rPr>
          <w:sz w:val="22"/>
          <w:szCs w:val="22"/>
          <w:shd w:val="clear" w:color="auto" w:fill="FFFFFF"/>
          <w:lang w:val="uk-UA"/>
        </w:rPr>
        <w:t>Т</w:t>
      </w:r>
      <w:r w:rsidRPr="003E2FB2">
        <w:rPr>
          <w:sz w:val="22"/>
          <w:szCs w:val="22"/>
          <w:shd w:val="clear" w:color="auto" w:fill="FFFFFF"/>
          <w:lang w:val="uk-UA"/>
        </w:rPr>
        <w:t>овариства і в</w:t>
      </w:r>
      <w:r w:rsidR="004C0035" w:rsidRPr="003E2FB2">
        <w:rPr>
          <w:sz w:val="22"/>
          <w:szCs w:val="22"/>
          <w:shd w:val="clear" w:color="auto" w:fill="FFFFFF"/>
          <w:lang w:val="uk-UA"/>
        </w:rPr>
        <w:t xml:space="preserve"> межах компетенції, визначеної </w:t>
      </w:r>
      <w:r w:rsidRPr="003E2FB2">
        <w:rPr>
          <w:sz w:val="22"/>
          <w:szCs w:val="22"/>
          <w:lang w:val="uk-UA"/>
        </w:rPr>
        <w:t xml:space="preserve">законодавством, Статутом Товариства, </w:t>
      </w:r>
      <w:r w:rsidR="004C0035" w:rsidRPr="003E2FB2">
        <w:rPr>
          <w:sz w:val="22"/>
          <w:szCs w:val="22"/>
        </w:rPr>
        <w:t>ПОЛОЖЕННЯ</w:t>
      </w:r>
      <w:r w:rsidR="004C0035" w:rsidRPr="003E2FB2">
        <w:rPr>
          <w:sz w:val="22"/>
          <w:szCs w:val="22"/>
          <w:lang w:val="uk-UA"/>
        </w:rPr>
        <w:t xml:space="preserve">М </w:t>
      </w:r>
      <w:r w:rsidR="004C0035" w:rsidRPr="003E2FB2">
        <w:rPr>
          <w:sz w:val="22"/>
          <w:szCs w:val="22"/>
        </w:rPr>
        <w:t xml:space="preserve">ПРО НАГЛЯДОВУ РАДУ </w:t>
      </w:r>
      <w:r w:rsidR="00776BAF" w:rsidRPr="003E2FB2">
        <w:rPr>
          <w:rStyle w:val="ac"/>
          <w:i w:val="0"/>
          <w:sz w:val="22"/>
          <w:szCs w:val="22"/>
          <w:lang w:val="uk-UA"/>
        </w:rPr>
        <w:t>ПРИВАТНОГО АКЦІОНЕРНОГО ТОВАРИСТВА “ВОЛОВОДІВКА”</w:t>
      </w:r>
      <w:r w:rsidR="002244E3" w:rsidRPr="003E2FB2">
        <w:rPr>
          <w:bCs/>
          <w:sz w:val="22"/>
          <w:szCs w:val="22"/>
          <w:lang w:val="uk-UA"/>
        </w:rPr>
        <w:t xml:space="preserve">, </w:t>
      </w:r>
      <w:r w:rsidR="002244E3" w:rsidRPr="003E2FB2">
        <w:rPr>
          <w:sz w:val="22"/>
          <w:szCs w:val="22"/>
          <w:shd w:val="clear" w:color="auto" w:fill="FFFFFF"/>
          <w:lang w:val="uk-UA"/>
        </w:rPr>
        <w:t xml:space="preserve">здійснює управління Товариством, а також контролює та регулює діяльність виконавчого органу </w:t>
      </w:r>
      <w:r w:rsidR="002244E3" w:rsidRPr="003E2FB2">
        <w:rPr>
          <w:sz w:val="22"/>
          <w:szCs w:val="22"/>
          <w:lang w:val="uk-UA"/>
        </w:rPr>
        <w:t>Товариства</w:t>
      </w:r>
      <w:r w:rsidR="002244E3" w:rsidRPr="003E2FB2">
        <w:rPr>
          <w:sz w:val="22"/>
          <w:szCs w:val="22"/>
          <w:shd w:val="clear" w:color="auto" w:fill="FFFFFF"/>
          <w:lang w:val="uk-UA"/>
        </w:rPr>
        <w:t>.</w:t>
      </w:r>
    </w:p>
    <w:p w:rsidR="004609F3" w:rsidRPr="003E2FB2" w:rsidRDefault="004C0035" w:rsidP="003E2FB2">
      <w:pPr>
        <w:pStyle w:val="a5"/>
        <w:tabs>
          <w:tab w:val="left" w:pos="1134"/>
        </w:tabs>
        <w:spacing w:line="276" w:lineRule="auto"/>
        <w:ind w:left="0" w:firstLine="567"/>
        <w:jc w:val="both"/>
        <w:rPr>
          <w:sz w:val="22"/>
          <w:szCs w:val="22"/>
          <w:lang w:val="uk-UA"/>
        </w:rPr>
      </w:pPr>
      <w:r w:rsidRPr="003E2FB2">
        <w:rPr>
          <w:sz w:val="22"/>
          <w:szCs w:val="22"/>
          <w:lang w:val="uk-UA"/>
        </w:rPr>
        <w:t xml:space="preserve">Умови роботи та повноваження членів Наглядової ради визначені Статутом та Положенням </w:t>
      </w:r>
      <w:r w:rsidRPr="003E2FB2">
        <w:rPr>
          <w:sz w:val="22"/>
          <w:szCs w:val="22"/>
        </w:rPr>
        <w:t>ПОЛОЖЕННЯ</w:t>
      </w:r>
      <w:r w:rsidRPr="003E2FB2">
        <w:rPr>
          <w:sz w:val="22"/>
          <w:szCs w:val="22"/>
          <w:lang w:val="uk-UA"/>
        </w:rPr>
        <w:t xml:space="preserve">М </w:t>
      </w:r>
      <w:r w:rsidRPr="003E2FB2">
        <w:rPr>
          <w:sz w:val="22"/>
          <w:szCs w:val="22"/>
        </w:rPr>
        <w:t xml:space="preserve">ПРО НАГЛЯДОВУ РАДУ </w:t>
      </w:r>
      <w:r w:rsidR="007338BD" w:rsidRPr="003E2FB2">
        <w:rPr>
          <w:rStyle w:val="ac"/>
          <w:i w:val="0"/>
          <w:sz w:val="22"/>
          <w:szCs w:val="22"/>
          <w:lang w:val="uk-UA"/>
        </w:rPr>
        <w:t>ПРИВАТНОГО АКЦІОНЕРНОГО ТОВАРИСТВА “ВОЛОВОДІВКА”</w:t>
      </w:r>
      <w:r w:rsidR="007338BD" w:rsidRPr="003E2FB2">
        <w:rPr>
          <w:bCs/>
          <w:sz w:val="22"/>
          <w:szCs w:val="22"/>
          <w:lang w:val="uk-UA"/>
        </w:rPr>
        <w:t xml:space="preserve">, </w:t>
      </w:r>
      <w:r w:rsidRPr="003E2FB2">
        <w:rPr>
          <w:bCs/>
          <w:sz w:val="22"/>
          <w:szCs w:val="22"/>
          <w:lang w:val="uk-UA"/>
        </w:rPr>
        <w:t xml:space="preserve"> </w:t>
      </w:r>
      <w:r w:rsidRPr="003E2FB2">
        <w:rPr>
          <w:sz w:val="22"/>
          <w:szCs w:val="22"/>
          <w:lang w:val="uk-UA"/>
        </w:rPr>
        <w:t>яке затверджується Загальними зборами</w:t>
      </w:r>
      <w:r w:rsidR="007338BD" w:rsidRPr="003E2FB2">
        <w:rPr>
          <w:sz w:val="22"/>
          <w:szCs w:val="22"/>
          <w:lang w:val="uk-UA"/>
        </w:rPr>
        <w:t xml:space="preserve"> акціонерів</w:t>
      </w:r>
      <w:r w:rsidRPr="003E2FB2">
        <w:rPr>
          <w:sz w:val="22"/>
          <w:szCs w:val="22"/>
          <w:lang w:val="uk-UA"/>
        </w:rPr>
        <w:t>.</w:t>
      </w:r>
    </w:p>
    <w:p w:rsidR="00A17C0C" w:rsidRPr="003E2FB2" w:rsidRDefault="002E04B1"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Метою діяльності Наглядової ради є представництво інтересів та захист прав акціонерів, забезпечення ефективності їхніх інвестицій, сприяння реалізації статутних завдань Товариства, розробка стратегії, спрямованої на підвищення прибутковості та конкурентоспроможності Товариства.</w:t>
      </w:r>
    </w:p>
    <w:p w:rsidR="00A17C0C" w:rsidRPr="003E2FB2" w:rsidRDefault="002E04B1"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lastRenderedPageBreak/>
        <w:t>Наглядова рада та Директор тісно співпрацюють в інтересах Товариства. Статутом Товариства та його внутрішніми положеннями передбачається такий розподіл повноважень між Наглядовою радою та Директором, який забезпечує найкраще використання професійного потенціалу менеджерів за умови їх підзвітності акціонерам.</w:t>
      </w:r>
    </w:p>
    <w:p w:rsidR="002E04B1" w:rsidRPr="003E2FB2" w:rsidRDefault="00CC65FA"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До виключної компетенції Н</w:t>
      </w:r>
      <w:r w:rsidR="002E04B1" w:rsidRPr="003E2FB2">
        <w:rPr>
          <w:rFonts w:ascii="Times New Roman" w:hAnsi="Times New Roman" w:cs="Times New Roman"/>
          <w:color w:val="auto"/>
          <w:sz w:val="22"/>
          <w:szCs w:val="22"/>
          <w:lang w:val="uk-UA"/>
        </w:rPr>
        <w:t xml:space="preserve">аглядової ради належить: </w:t>
      </w:r>
    </w:p>
    <w:p w:rsidR="007338BD" w:rsidRPr="003E2FB2" w:rsidRDefault="007338BD" w:rsidP="003E2FB2">
      <w:pPr>
        <w:pStyle w:val="a5"/>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Директору;</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 xml:space="preserve"> </w:t>
      </w:r>
      <w:r w:rsidRPr="003E2FB2">
        <w:rPr>
          <w:sz w:val="22"/>
          <w:szCs w:val="22"/>
          <w:shd w:val="clear" w:color="auto" w:fill="FFFFFF"/>
          <w:lang w:val="uk-UA"/>
        </w:rPr>
        <w:t>затвердження положення про винагороду членів виконавчого органу Товариства, </w:t>
      </w:r>
      <w:hyperlink r:id="rId7" w:anchor="n17" w:tgtFrame="_blank" w:history="1">
        <w:r w:rsidRPr="003E2FB2">
          <w:rPr>
            <w:rStyle w:val="a6"/>
            <w:color w:val="auto"/>
            <w:sz w:val="22"/>
            <w:szCs w:val="22"/>
            <w:u w:val="none"/>
            <w:shd w:val="clear" w:color="auto" w:fill="FFFFFF"/>
            <w:lang w:val="uk-UA"/>
          </w:rPr>
          <w:t>вимоги</w:t>
        </w:r>
      </w:hyperlink>
      <w:r w:rsidRPr="003E2FB2">
        <w:rPr>
          <w:sz w:val="22"/>
          <w:szCs w:val="22"/>
          <w:shd w:val="clear" w:color="auto" w:fill="FFFFFF"/>
          <w:lang w:val="uk-UA"/>
        </w:rPr>
        <w:t> до якого встановлюються Національною комісією з цінних паперів та фондового ринку;</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звіту про винагороду членів виконавчого органу Товариства, </w:t>
      </w:r>
      <w:hyperlink r:id="rId8" w:anchor="n17" w:tgtFrame="_blank" w:history="1">
        <w:r w:rsidRPr="003E2FB2">
          <w:rPr>
            <w:rStyle w:val="a6"/>
            <w:color w:val="auto"/>
            <w:sz w:val="22"/>
            <w:szCs w:val="22"/>
            <w:u w:val="none"/>
            <w:shd w:val="clear" w:color="auto" w:fill="FFFFFF"/>
            <w:lang w:val="uk-UA"/>
          </w:rPr>
          <w:t>вимоги</w:t>
        </w:r>
      </w:hyperlink>
      <w:r w:rsidRPr="003E2FB2">
        <w:rPr>
          <w:sz w:val="22"/>
          <w:szCs w:val="22"/>
          <w:shd w:val="clear" w:color="auto" w:fill="FFFFFF"/>
          <w:lang w:val="uk-UA"/>
        </w:rPr>
        <w:t> до якого встановлюються Національною комісією з цінних паперів та фондового ринку;</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формування тимчасової лічильної комісії у разі скликання загальних зборів наглядовою радою;</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форми і тексту бюлетеня для голосування;</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проведення чергових або позачергових загальних зборів відповідно до Статуту</w:t>
      </w:r>
      <w:r w:rsidR="00327363" w:rsidRPr="003E2FB2">
        <w:rPr>
          <w:sz w:val="22"/>
          <w:szCs w:val="22"/>
          <w:shd w:val="clear" w:color="auto" w:fill="FFFFFF"/>
          <w:lang w:val="uk-UA"/>
        </w:rPr>
        <w:t xml:space="preserve"> Товариства </w:t>
      </w:r>
      <w:r w:rsidRPr="003E2FB2">
        <w:rPr>
          <w:sz w:val="22"/>
          <w:szCs w:val="22"/>
          <w:shd w:val="clear" w:color="auto" w:fill="FFFFFF"/>
          <w:lang w:val="uk-UA"/>
        </w:rPr>
        <w:t>та у випадках, встановлених Законом;</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продаж раніше викуплених Товариством акцій;</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розміщення Товариством інших цінних паперів, крім акцій;</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викуп розміщених Товариством інших, крім акцій, цінних паперів;</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ринкової вартості майна у випадках, передбачених Законом;</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обрання та припинення повноважень Директора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умов контракту, який укладатимуться з директором Товариства, встановлення розміру його винагороди;</w:t>
      </w:r>
      <w:r w:rsidRPr="003E2FB2">
        <w:rPr>
          <w:sz w:val="22"/>
          <w:szCs w:val="22"/>
          <w:lang w:val="uk-UA"/>
        </w:rPr>
        <w:t xml:space="preserve"> </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прийняття рішення про відсторонення директора Товариства від здійснення повноважень та обрання особи, яка тимчасово здійснюватиме повноваження директора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обрання та припинення повноважень голови і членів інших органів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призначення і звільнення керівника підрозділу внутрішнього аудиту (внутрішнього аудитора);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розгляд звіту директора Товариства та затвердження заходів за результатами його розгляду;</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 xml:space="preserve">обрання реєстраційної комісії, за винятком випадків, встановлених законодавством; </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визначення умов договору, що укладатиметься з аудитором (аудиторською фірмою) Товариства, встановлення розміру оплати його (її) послуг;</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в</w:t>
      </w:r>
      <w:r w:rsidRPr="003E2FB2">
        <w:rPr>
          <w:sz w:val="22"/>
          <w:szCs w:val="22"/>
          <w:shd w:val="clear" w:color="auto" w:fill="FFFFFF"/>
          <w:lang w:val="uk-UA"/>
        </w:rPr>
        <w:t>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w:t>
      </w:r>
      <w:r w:rsidRPr="003E2FB2">
        <w:rPr>
          <w:sz w:val="22"/>
          <w:szCs w:val="22"/>
          <w:lang w:val="uk-UA"/>
        </w:rPr>
        <w:t xml:space="preserve"> Законом;</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lastRenderedPageBreak/>
        <w:t>визначення дати складення переліку акціонерів, які мають бути повідомлені про проведення загальних зборів відповідно до Закону та мають право на участь у загальних зборах відповідно Закону;</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вирішення питань про участь товариства у промислово-фінансових групах та інших об'єднаннях;</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вирішення питань про створення та/або участь в будь-яких юридичних особах, їх реорганізацію та ліквідацію;</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вирішення питань про створення, реорганізацію та/або ліквідацію структурних та/або відокремлених підрозділів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вирішення питань, віднесених до компетенції наглядової ради </w:t>
      </w:r>
      <w:hyperlink r:id="rId9" w:anchor="n1133" w:history="1">
        <w:r w:rsidRPr="003E2FB2">
          <w:rPr>
            <w:rStyle w:val="a6"/>
            <w:color w:val="auto"/>
            <w:sz w:val="22"/>
            <w:szCs w:val="22"/>
            <w:u w:val="none"/>
            <w:shd w:val="clear" w:color="auto" w:fill="FFFFFF"/>
            <w:lang w:val="uk-UA"/>
          </w:rPr>
          <w:t>розділом XVI</w:t>
        </w:r>
      </w:hyperlink>
      <w:r w:rsidRPr="003E2FB2">
        <w:rPr>
          <w:sz w:val="22"/>
          <w:szCs w:val="22"/>
          <w:shd w:val="clear" w:color="auto" w:fill="FFFFFF"/>
          <w:lang w:val="uk-UA"/>
        </w:rPr>
        <w:t> </w:t>
      </w:r>
      <w:r w:rsidRPr="003E2FB2">
        <w:rPr>
          <w:sz w:val="22"/>
          <w:szCs w:val="22"/>
          <w:lang w:val="uk-UA"/>
        </w:rPr>
        <w:t>Закону «Про акціонері товариства»</w:t>
      </w:r>
      <w:r w:rsidRPr="003E2FB2">
        <w:rPr>
          <w:sz w:val="22"/>
          <w:szCs w:val="22"/>
          <w:shd w:val="clear" w:color="auto" w:fill="FFFFFF"/>
          <w:lang w:val="uk-UA"/>
        </w:rPr>
        <w:t>, у разі злиття, приєднання, поділу, виділу або перетворення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 xml:space="preserve"> </w:t>
      </w:r>
      <w:r w:rsidRPr="003E2FB2">
        <w:rPr>
          <w:sz w:val="22"/>
          <w:szCs w:val="22"/>
          <w:shd w:val="clear" w:color="auto" w:fill="FFFFFF"/>
          <w:lang w:val="uk-UA"/>
        </w:rPr>
        <w:t>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w:t>
      </w:r>
      <w:r w:rsidRPr="003E2FB2">
        <w:rPr>
          <w:sz w:val="22"/>
          <w:szCs w:val="22"/>
          <w:lang w:val="uk-UA"/>
        </w:rPr>
        <w:t xml:space="preserve"> Законом України </w:t>
      </w:r>
      <w:proofErr w:type="spellStart"/>
      <w:r w:rsidRPr="003E2FB2">
        <w:rPr>
          <w:sz w:val="22"/>
          <w:szCs w:val="22"/>
          <w:lang w:val="uk-UA"/>
        </w:rPr>
        <w:t>“Про</w:t>
      </w:r>
      <w:proofErr w:type="spellEnd"/>
      <w:r w:rsidRPr="003E2FB2">
        <w:rPr>
          <w:sz w:val="22"/>
          <w:szCs w:val="22"/>
          <w:lang w:val="uk-UA"/>
        </w:rPr>
        <w:t xml:space="preserve"> акціонерні </w:t>
      </w:r>
      <w:proofErr w:type="spellStart"/>
      <w:r w:rsidRPr="003E2FB2">
        <w:rPr>
          <w:sz w:val="22"/>
          <w:szCs w:val="22"/>
          <w:lang w:val="uk-UA"/>
        </w:rPr>
        <w:t>товариства”</w:t>
      </w:r>
      <w:proofErr w:type="spellEnd"/>
      <w:r w:rsidRPr="003E2FB2">
        <w:rPr>
          <w:sz w:val="22"/>
          <w:szCs w:val="22"/>
          <w:shd w:val="clear" w:color="auto" w:fill="FFFFFF"/>
          <w:lang w:val="uk-UA"/>
        </w:rPr>
        <w:t>, та про надання згоди на вчинення правочинів із заінтересованістю у випадках, передбачених </w:t>
      </w:r>
      <w:r w:rsidRPr="003E2FB2">
        <w:rPr>
          <w:sz w:val="22"/>
          <w:szCs w:val="22"/>
          <w:lang w:val="uk-UA"/>
        </w:rPr>
        <w:t xml:space="preserve">Законом України </w:t>
      </w:r>
      <w:proofErr w:type="spellStart"/>
      <w:r w:rsidRPr="003E2FB2">
        <w:rPr>
          <w:sz w:val="22"/>
          <w:szCs w:val="22"/>
          <w:lang w:val="uk-UA"/>
        </w:rPr>
        <w:t>“Про</w:t>
      </w:r>
      <w:proofErr w:type="spellEnd"/>
      <w:r w:rsidRPr="003E2FB2">
        <w:rPr>
          <w:sz w:val="22"/>
          <w:szCs w:val="22"/>
          <w:lang w:val="uk-UA"/>
        </w:rPr>
        <w:t xml:space="preserve"> акціонерні </w:t>
      </w:r>
      <w:proofErr w:type="spellStart"/>
      <w:r w:rsidRPr="003E2FB2">
        <w:rPr>
          <w:sz w:val="22"/>
          <w:szCs w:val="22"/>
          <w:lang w:val="uk-UA"/>
        </w:rPr>
        <w:t>товариства”</w:t>
      </w:r>
      <w:proofErr w:type="spellEnd"/>
      <w:r w:rsidRPr="003E2FB2">
        <w:rPr>
          <w:sz w:val="22"/>
          <w:szCs w:val="22"/>
          <w:shd w:val="clear" w:color="auto" w:fill="FFFFFF"/>
          <w:lang w:val="uk-UA"/>
        </w:rPr>
        <w:t xml:space="preserve">; </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надсилання оферти акціонерам відповідно до </w:t>
      </w:r>
      <w:r w:rsidRPr="003E2FB2">
        <w:rPr>
          <w:sz w:val="22"/>
          <w:szCs w:val="22"/>
          <w:lang w:val="uk-UA"/>
        </w:rPr>
        <w:t>Закону «Про акціонері товариства»</w:t>
      </w:r>
      <w:r w:rsidRPr="003E2FB2">
        <w:rPr>
          <w:sz w:val="22"/>
          <w:szCs w:val="22"/>
          <w:shd w:val="clear" w:color="auto" w:fill="FFFFFF"/>
          <w:lang w:val="uk-UA"/>
        </w:rPr>
        <w:t>;</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подання на розгляд загальних зборів питання щодо вчинення значного правочину, якщо ринкова вартість майна або послуг, що є його предметом, перевищує 25 відсотків вартості активів за даними останньої річної фінансової звітності Товариства;</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 xml:space="preserve">прийняття рішення про вчинення правочинів, щодо яких є заінтересованість, у випадках встановлених Законом; </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lang w:val="uk-UA"/>
        </w:rPr>
        <w:t>затвердження результатів публічного (приватного) розміщення акцій та звіту про результати публічного (приватного) розміщення акцій;</w:t>
      </w:r>
    </w:p>
    <w:p w:rsidR="007338BD" w:rsidRPr="003E2FB2" w:rsidRDefault="007338BD" w:rsidP="003E2FB2">
      <w:pPr>
        <w:numPr>
          <w:ilvl w:val="0"/>
          <w:numId w:val="36"/>
        </w:numPr>
        <w:tabs>
          <w:tab w:val="left" w:pos="1134"/>
        </w:tabs>
        <w:suppressAutoHyphens/>
        <w:spacing w:line="276" w:lineRule="auto"/>
        <w:ind w:left="0" w:firstLine="567"/>
        <w:jc w:val="both"/>
        <w:rPr>
          <w:sz w:val="22"/>
          <w:szCs w:val="22"/>
          <w:lang w:val="uk-UA"/>
        </w:rPr>
      </w:pPr>
      <w:r w:rsidRPr="003E2FB2">
        <w:rPr>
          <w:sz w:val="22"/>
          <w:szCs w:val="22"/>
          <w:shd w:val="clear" w:color="auto" w:fill="FFFFFF"/>
          <w:lang w:val="uk-UA"/>
        </w:rPr>
        <w:t xml:space="preserve">вирішення інших питань, що належать до виключної компетенції наглядової ради згідно із Статутом </w:t>
      </w:r>
      <w:r w:rsidRPr="003E2FB2">
        <w:rPr>
          <w:sz w:val="22"/>
          <w:szCs w:val="22"/>
          <w:lang w:val="uk-UA"/>
        </w:rPr>
        <w:t>Товариства</w:t>
      </w:r>
      <w:r w:rsidRPr="003E2FB2">
        <w:rPr>
          <w:sz w:val="22"/>
          <w:szCs w:val="22"/>
          <w:shd w:val="clear" w:color="auto" w:fill="FFFFFF"/>
          <w:lang w:val="uk-UA"/>
        </w:rPr>
        <w:t xml:space="preserve"> та </w:t>
      </w:r>
      <w:r w:rsidRPr="003E2FB2">
        <w:rPr>
          <w:sz w:val="22"/>
          <w:szCs w:val="22"/>
          <w:lang w:val="uk-UA"/>
        </w:rPr>
        <w:t>чинним законодавством України</w:t>
      </w:r>
      <w:r w:rsidRPr="003E2FB2">
        <w:rPr>
          <w:sz w:val="22"/>
          <w:szCs w:val="22"/>
          <w:shd w:val="clear" w:color="auto" w:fill="FFFFFF"/>
          <w:lang w:val="uk-UA"/>
        </w:rPr>
        <w:t>.</w:t>
      </w:r>
    </w:p>
    <w:p w:rsidR="002244E3" w:rsidRPr="003E2FB2" w:rsidRDefault="002244E3" w:rsidP="003E2FB2">
      <w:pPr>
        <w:spacing w:line="276" w:lineRule="auto"/>
        <w:jc w:val="both"/>
        <w:rPr>
          <w:sz w:val="22"/>
          <w:szCs w:val="22"/>
          <w:lang w:val="uk-UA"/>
        </w:rPr>
      </w:pPr>
    </w:p>
    <w:p w:rsidR="00394675" w:rsidRPr="003E2FB2" w:rsidRDefault="00394675" w:rsidP="003E2FB2">
      <w:pPr>
        <w:spacing w:line="276" w:lineRule="auto"/>
        <w:ind w:firstLine="540"/>
        <w:jc w:val="both"/>
        <w:rPr>
          <w:sz w:val="22"/>
          <w:szCs w:val="22"/>
          <w:lang w:val="uk-UA"/>
        </w:rPr>
      </w:pPr>
      <w:r w:rsidRPr="003E2FB2">
        <w:rPr>
          <w:sz w:val="22"/>
          <w:szCs w:val="22"/>
          <w:shd w:val="clear" w:color="auto" w:fill="FFFFFF"/>
          <w:lang w:val="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Законом та Статутом Товариства.</w:t>
      </w:r>
      <w:r w:rsidRPr="003E2FB2">
        <w:rPr>
          <w:sz w:val="22"/>
          <w:szCs w:val="22"/>
          <w:lang w:val="uk-UA"/>
        </w:rPr>
        <w:t xml:space="preserve"> За рішенням загальних зборів на наглядову раду може покладатися виконання окремих функцій, що належать до компетенції загальних зборів, які не є їхньою виключною компетенцією.  </w:t>
      </w:r>
    </w:p>
    <w:p w:rsidR="00394675" w:rsidRPr="003E2FB2" w:rsidRDefault="00394675" w:rsidP="003E2FB2">
      <w:pPr>
        <w:spacing w:line="276" w:lineRule="auto"/>
        <w:ind w:firstLine="540"/>
        <w:jc w:val="both"/>
        <w:rPr>
          <w:sz w:val="22"/>
          <w:szCs w:val="22"/>
          <w:lang w:val="uk-UA"/>
        </w:rPr>
      </w:pPr>
      <w:r w:rsidRPr="003E2FB2">
        <w:rPr>
          <w:sz w:val="22"/>
          <w:szCs w:val="22"/>
          <w:shd w:val="clear" w:color="auto" w:fill="FFFFFF"/>
          <w:lang w:val="uk-UA"/>
        </w:rPr>
        <w:t>Наглядова рада має право включити до порядку денного загальних зборів будь-яке питання, що віднесено до її виключної компетенції законом або Статутом Товариства, для його вирішення загальними зборами.</w:t>
      </w:r>
    </w:p>
    <w:p w:rsidR="00B026D7" w:rsidRPr="003E2FB2" w:rsidRDefault="00B026D7" w:rsidP="003E2FB2">
      <w:pPr>
        <w:pStyle w:val="a5"/>
        <w:numPr>
          <w:ilvl w:val="2"/>
          <w:numId w:val="12"/>
        </w:numPr>
        <w:spacing w:line="276" w:lineRule="auto"/>
        <w:ind w:left="0" w:firstLine="567"/>
        <w:jc w:val="both"/>
        <w:rPr>
          <w:sz w:val="22"/>
          <w:szCs w:val="22"/>
          <w:lang w:val="uk-UA"/>
        </w:rPr>
      </w:pPr>
      <w:r w:rsidRPr="003E2FB2">
        <w:rPr>
          <w:sz w:val="22"/>
          <w:szCs w:val="22"/>
          <w:lang w:val="uk-UA"/>
        </w:rPr>
        <w:t xml:space="preserve">Члени Наглядової ради мають чітко розуміти власну роль у корпоративному управлінні та бути здатними мати неупереджену думку про справи в Товаристві. Для того, щоб діяльність членів Наглядової ради була ефективною, вони повинні: </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розуміти та виконувати свою наглядову роль, усвідомлюючи основні профілі ризику в Товаристві;</w:t>
      </w:r>
    </w:p>
    <w:p w:rsidR="00EA379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належним чином виконувати свої обов'язки щодо Товариства;</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визначити структуру Наглядової ради з урахуванням її кількості таким чином, щоб забезпечити ефективність її роботи;</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приділяти достатньо уваги та зусиль виконанню своїх обов'язків;</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не зупинятись у своєму розвитку та забезпечувати належний рівень експертних знань та компетентності;</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lastRenderedPageBreak/>
        <w:t xml:space="preserve">періодично оцінювати ефективність власної практики управління, управління конфліктами інтересів, виявлення недоліків і вжиття необхідних заходів з їх виправлення; </w:t>
      </w:r>
    </w:p>
    <w:p w:rsidR="002C3719" w:rsidRPr="003E2FB2" w:rsidRDefault="002C3719" w:rsidP="003E2FB2">
      <w:pPr>
        <w:pStyle w:val="a5"/>
        <w:numPr>
          <w:ilvl w:val="0"/>
          <w:numId w:val="8"/>
        </w:numPr>
        <w:spacing w:line="276" w:lineRule="auto"/>
        <w:ind w:left="0" w:firstLine="567"/>
        <w:jc w:val="both"/>
        <w:rPr>
          <w:sz w:val="22"/>
          <w:szCs w:val="22"/>
          <w:lang w:val="uk-UA"/>
        </w:rPr>
      </w:pPr>
      <w:r w:rsidRPr="003E2FB2">
        <w:rPr>
          <w:sz w:val="22"/>
          <w:szCs w:val="22"/>
          <w:lang w:val="uk-UA"/>
        </w:rPr>
        <w:t>працювати над підвищенням ефективності діяльності Товариства, розуміти нормативне середовище та з належною професійною ретельністю підходити до залучення і нагляду за роботою внутрішніх та зовнішніх аудиторів.</w:t>
      </w:r>
    </w:p>
    <w:p w:rsidR="007B4043" w:rsidRPr="003E2FB2" w:rsidRDefault="007B4043"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Наглядова рада Товариства має право припинити повноваження Директора Товариства, дії або бездіяльність якого порушують права акціонерів чи самого Товариства.</w:t>
      </w:r>
    </w:p>
    <w:p w:rsidR="00C3122D" w:rsidRPr="003E2FB2" w:rsidRDefault="003B1185"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Наглядова рада контролює ефективність механізмів фінансового операційного контролю. Вона має регулярно взаємодіяти з Директором Товариства для перегляду політик внутрішнього контролю, створити канали зв'язку та відстежувати, як проводиться робота над досягненням поставлених корпоративних цілей. </w:t>
      </w:r>
    </w:p>
    <w:p w:rsidR="00C3122D" w:rsidRPr="003E2FB2" w:rsidRDefault="00147B2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Кількісний склад Наглядової ради повинен відповідати вимогам чинного законодавства України, Статуту та має забезпечувати її ефективну роботу.</w:t>
      </w:r>
    </w:p>
    <w:p w:rsidR="00C3122D" w:rsidRPr="003E2FB2" w:rsidRDefault="00147B2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Періодичність засідань Наглядової ради має забезпечити виконання нею усіх її повноважень.</w:t>
      </w:r>
    </w:p>
    <w:p w:rsidR="00C03C1B" w:rsidRPr="003E2FB2" w:rsidRDefault="00C03C1B"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shd w:val="clear" w:color="auto" w:fill="FFFFFF"/>
          <w:lang w:val="uk-UA"/>
        </w:rPr>
        <w:t>Наглядова рада Товариства може утворювати постійні чи тимчасові комітети з числа її членів для попереднього вивчення і підготовки до розгляду на засіданні питань, що належать до компетенції наглядової ради.</w:t>
      </w:r>
    </w:p>
    <w:p w:rsidR="00B75A6B" w:rsidRPr="003E2FB2" w:rsidRDefault="00B75A6B" w:rsidP="003E2FB2">
      <w:pPr>
        <w:spacing w:line="276" w:lineRule="auto"/>
        <w:ind w:firstLine="567"/>
        <w:jc w:val="both"/>
        <w:rPr>
          <w:sz w:val="22"/>
          <w:szCs w:val="22"/>
          <w:lang w:val="uk-UA"/>
        </w:rPr>
      </w:pPr>
      <w:r w:rsidRPr="003E2FB2">
        <w:rPr>
          <w:sz w:val="22"/>
          <w:szCs w:val="22"/>
          <w:shd w:val="clear" w:color="auto" w:fill="FFFFFF"/>
          <w:lang w:val="uk-UA"/>
        </w:rPr>
        <w:t>Наглядова рада за пропозицією голови наглядової ради має право обрати корпоративного секретаря. Корпоративний секретар є особою, яка відповідає за взаємодію Товариства з акціонерами та/або інвесторами.</w:t>
      </w:r>
    </w:p>
    <w:p w:rsidR="0093013A" w:rsidRPr="003E2FB2" w:rsidRDefault="00B75A6B" w:rsidP="003E2FB2">
      <w:pPr>
        <w:spacing w:line="276" w:lineRule="auto"/>
        <w:ind w:firstLine="567"/>
        <w:jc w:val="both"/>
        <w:rPr>
          <w:sz w:val="22"/>
          <w:szCs w:val="22"/>
          <w:lang w:val="uk-UA"/>
        </w:rPr>
      </w:pPr>
      <w:r w:rsidRPr="003E2FB2">
        <w:rPr>
          <w:sz w:val="22"/>
          <w:szCs w:val="22"/>
          <w:shd w:val="clear" w:color="auto" w:fill="FFFFFF"/>
          <w:lang w:val="uk-UA"/>
        </w:rPr>
        <w:t>Наглядова рада Товариства може утворювати постійні чи тимчасові комітети з числа її членів для попереднього вивчення і підготовки до розгляду на засіданні питань, що належать до компетенції наглядової ради. Порядок утворення та діяльності комітетів встановлюється чинним законодавством України та внутрішніми положеннями Товариства</w:t>
      </w:r>
      <w:r w:rsidR="005E3F7C" w:rsidRPr="003E2FB2">
        <w:rPr>
          <w:sz w:val="22"/>
          <w:szCs w:val="22"/>
          <w:shd w:val="clear" w:color="auto" w:fill="FFFFFF"/>
          <w:lang w:val="uk-UA"/>
        </w:rPr>
        <w:t xml:space="preserve"> </w:t>
      </w:r>
      <w:r w:rsidR="0093013A" w:rsidRPr="003E2FB2">
        <w:rPr>
          <w:sz w:val="22"/>
          <w:szCs w:val="22"/>
          <w:lang w:val="uk-UA"/>
        </w:rPr>
        <w:t xml:space="preserve">Наглядова рада регулярно оцінює результати власної діяльності в цілому. Результати оцінки звітуються перед акціонерами під час Загальних зборів. </w:t>
      </w:r>
    </w:p>
    <w:p w:rsidR="00394675" w:rsidRPr="003E2FB2" w:rsidRDefault="00394675" w:rsidP="003E2FB2">
      <w:pPr>
        <w:spacing w:line="276" w:lineRule="auto"/>
        <w:ind w:firstLine="567"/>
        <w:jc w:val="both"/>
        <w:rPr>
          <w:sz w:val="22"/>
          <w:szCs w:val="22"/>
          <w:lang w:val="uk-UA"/>
        </w:rPr>
      </w:pPr>
    </w:p>
    <w:p w:rsidR="00B75A6B" w:rsidRPr="003E2FB2" w:rsidRDefault="00B75A6B" w:rsidP="003E2FB2">
      <w:pPr>
        <w:pStyle w:val="a5"/>
        <w:numPr>
          <w:ilvl w:val="1"/>
          <w:numId w:val="12"/>
        </w:numPr>
        <w:spacing w:line="276" w:lineRule="auto"/>
        <w:ind w:left="0" w:firstLine="567"/>
        <w:jc w:val="both"/>
        <w:rPr>
          <w:sz w:val="22"/>
          <w:szCs w:val="22"/>
          <w:lang w:val="uk-UA"/>
        </w:rPr>
      </w:pPr>
      <w:r w:rsidRPr="003E2FB2">
        <w:rPr>
          <w:b/>
          <w:sz w:val="22"/>
          <w:szCs w:val="22"/>
          <w:lang w:val="uk-UA"/>
        </w:rPr>
        <w:t xml:space="preserve">ДИРЕКТОР </w:t>
      </w:r>
      <w:r w:rsidR="004C7743" w:rsidRPr="003E2FB2">
        <w:rPr>
          <w:sz w:val="22"/>
          <w:szCs w:val="22"/>
          <w:lang w:val="uk-UA"/>
        </w:rPr>
        <w:t>є одноособовим виконавчим органом Товариства, який здійснює керівництво його поточною діяльністю. Директор є підзвітним загальним зборам акціонерів і наглядовій раді Товариства та організовує виконання їх рішень.</w:t>
      </w:r>
    </w:p>
    <w:p w:rsidR="004C7743" w:rsidRPr="003E2FB2" w:rsidRDefault="004C7743" w:rsidP="003E2FB2">
      <w:pPr>
        <w:numPr>
          <w:ilvl w:val="2"/>
          <w:numId w:val="12"/>
        </w:numPr>
        <w:suppressAutoHyphens/>
        <w:spacing w:line="276" w:lineRule="auto"/>
        <w:ind w:left="0" w:firstLine="567"/>
        <w:jc w:val="both"/>
        <w:rPr>
          <w:sz w:val="22"/>
          <w:szCs w:val="22"/>
          <w:lang w:val="uk-UA"/>
        </w:rPr>
      </w:pPr>
      <w:r w:rsidRPr="003E2FB2">
        <w:rPr>
          <w:sz w:val="22"/>
          <w:szCs w:val="22"/>
          <w:lang w:val="uk-UA"/>
        </w:rPr>
        <w:t>Директор Товариства обирається (призначається) за рішенням (протоколом)  наглядової ради  безстроково.</w:t>
      </w:r>
    </w:p>
    <w:p w:rsidR="00CD0DB5" w:rsidRPr="003E2FB2" w:rsidRDefault="00CD0DB5" w:rsidP="003E2FB2">
      <w:pPr>
        <w:suppressAutoHyphens/>
        <w:spacing w:line="276" w:lineRule="auto"/>
        <w:ind w:firstLine="567"/>
        <w:jc w:val="both"/>
        <w:rPr>
          <w:sz w:val="22"/>
          <w:szCs w:val="22"/>
          <w:lang w:val="uk-UA"/>
        </w:rPr>
      </w:pPr>
      <w:r w:rsidRPr="003E2FB2">
        <w:rPr>
          <w:sz w:val="22"/>
          <w:szCs w:val="22"/>
          <w:lang w:val="uk-UA"/>
        </w:rPr>
        <w:t xml:space="preserve">До компетенції Директора Товариства  належать всі питання діяльності Товариства, крім тих, що віднесені до компетенції інших органів Товариства. </w:t>
      </w:r>
    </w:p>
    <w:p w:rsidR="00CD0DB5" w:rsidRPr="003E2FB2" w:rsidRDefault="00CD0DB5"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Права та обов’язки Директора Товариства визначаються законодавством, Статутом</w:t>
      </w:r>
      <w:r w:rsidR="007E46D9" w:rsidRPr="003E2FB2">
        <w:rPr>
          <w:rFonts w:ascii="Times New Roman" w:hAnsi="Times New Roman" w:cs="Times New Roman"/>
          <w:color w:val="auto"/>
          <w:sz w:val="22"/>
          <w:szCs w:val="22"/>
          <w:lang w:val="uk-UA"/>
        </w:rPr>
        <w:t xml:space="preserve"> Товариства</w:t>
      </w:r>
      <w:r w:rsidRPr="003E2FB2">
        <w:rPr>
          <w:rFonts w:ascii="Times New Roman" w:hAnsi="Times New Roman" w:cs="Times New Roman"/>
          <w:color w:val="auto"/>
          <w:sz w:val="22"/>
          <w:szCs w:val="22"/>
          <w:lang w:val="uk-UA"/>
        </w:rPr>
        <w:t xml:space="preserve">, </w:t>
      </w:r>
      <w:r w:rsidRPr="003E2FB2">
        <w:rPr>
          <w:rFonts w:ascii="Times New Roman" w:hAnsi="Times New Roman" w:cs="Times New Roman"/>
          <w:color w:val="auto"/>
          <w:sz w:val="22"/>
          <w:szCs w:val="22"/>
          <w:shd w:val="clear" w:color="auto" w:fill="FFFFFF"/>
          <w:lang w:val="uk-UA"/>
        </w:rPr>
        <w:t xml:space="preserve">положенням про Директора Товариства, а також </w:t>
      </w:r>
      <w:r w:rsidRPr="003E2FB2">
        <w:rPr>
          <w:rFonts w:ascii="Times New Roman" w:hAnsi="Times New Roman" w:cs="Times New Roman"/>
          <w:color w:val="auto"/>
          <w:sz w:val="22"/>
          <w:szCs w:val="22"/>
          <w:lang w:val="uk-UA"/>
        </w:rPr>
        <w:t xml:space="preserve">контрактом. Від імені Товариства контракт підписує голова наглядової ради чи особа, уповноважена на </w:t>
      </w:r>
      <w:r w:rsidRPr="003E2FB2">
        <w:rPr>
          <w:rFonts w:ascii="Times New Roman" w:hAnsi="Times New Roman" w:cs="Times New Roman"/>
          <w:color w:val="auto"/>
          <w:sz w:val="22"/>
          <w:szCs w:val="22"/>
          <w:shd w:val="clear" w:color="auto" w:fill="FFFFFF"/>
          <w:lang w:val="uk-UA"/>
        </w:rPr>
        <w:t xml:space="preserve">таке підписання </w:t>
      </w:r>
      <w:r w:rsidRPr="003E2FB2">
        <w:rPr>
          <w:rFonts w:ascii="Times New Roman" w:hAnsi="Times New Roman" w:cs="Times New Roman"/>
          <w:color w:val="auto"/>
          <w:sz w:val="22"/>
          <w:szCs w:val="22"/>
          <w:lang w:val="uk-UA"/>
        </w:rPr>
        <w:t>наглядовою радою.</w:t>
      </w:r>
    </w:p>
    <w:p w:rsidR="0093013A" w:rsidRPr="003E2FB2" w:rsidRDefault="000D5C26"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Директор організовує систему управління ризиками, яка дозволяє ідентифікувати, оцінювати та контролювати всі суттєві ризики, включно із ризиками, що можуть виникати через невідповідність законодавству окремих дій Товариства. Директор відповідальний за функції управління ризиками, внутрішнього контролю (аудиту) та їх відповідність нормативним вимогам.</w:t>
      </w:r>
    </w:p>
    <w:p w:rsidR="007E46D9" w:rsidRPr="003E2FB2" w:rsidRDefault="007E46D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Директор на вимогу органів та посадових осіб Товариства зобов’язане надати можливість ознайомитися з документами та інформацією про діяльність Товариства, в межах встановлених чинним законодавством та Статутом Товариства.</w:t>
      </w:r>
    </w:p>
    <w:p w:rsidR="007E46D9" w:rsidRPr="003E2FB2" w:rsidRDefault="007E46D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Директор Товариства є особою, яка перебуває з Товариством у трудових відносинах.</w:t>
      </w:r>
    </w:p>
    <w:p w:rsidR="00B75A6B" w:rsidRPr="003E2FB2" w:rsidRDefault="00B75A6B"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Директор Товариства: </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 xml:space="preserve">організовує скликання та проведення чергових та позачергових загальних зборів за рішенням наглядової ради; </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 xml:space="preserve">без довіреності та будь-яких інших додаткових повноважень представляє інтереси Товариства, діє в його інтересах та вчиняє від його імені юридичні та фактичні дії як на території </w:t>
      </w:r>
      <w:r w:rsidRPr="003E2FB2">
        <w:rPr>
          <w:sz w:val="22"/>
          <w:szCs w:val="22"/>
          <w:lang w:val="uk-UA"/>
        </w:rPr>
        <w:lastRenderedPageBreak/>
        <w:t xml:space="preserve">України так і за її межами, укладає правочини, </w:t>
      </w:r>
      <w:r w:rsidRPr="003E2FB2">
        <w:rPr>
          <w:sz w:val="22"/>
          <w:szCs w:val="22"/>
          <w:shd w:val="clear" w:color="auto" w:fill="FFFFFF"/>
          <w:lang w:val="uk-UA"/>
        </w:rPr>
        <w:t>видає накази, дає розпорядження, обов'язкові для виконання всіма працівниками Товариства;</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 xml:space="preserve">розробляє проекти річного бюджету, бізнес-планів, програм фінансово-господарської діяльності Товариства; </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розробляє та затверджує поточні фінансово-господарські плани і оперативні завдання Товариства та забезпечує їх реалізацію;</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відкриває та закриває рахунки у банківських установах;</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підписує (видає) довіреності, в тому числі з правом передоручення, підписує (укладає) будь-які договори (контракти, угоди, правочини), в тому числі поставки, оренди, застави (іпотечні договори), підряду, купівлі-продажу, кредитні договори та інші, та підписує інші документи від імені Товариства, рішення про укладання (видачу) яких, прийнято уповноваженим органом Товариства в межах його компетенції відповідно до положень Статуту</w:t>
      </w:r>
      <w:r w:rsidR="00327363" w:rsidRPr="003E2FB2">
        <w:rPr>
          <w:sz w:val="22"/>
          <w:szCs w:val="22"/>
          <w:lang w:val="uk-UA"/>
        </w:rPr>
        <w:t xml:space="preserve"> Товариства</w:t>
      </w:r>
      <w:r w:rsidRPr="003E2FB2">
        <w:rPr>
          <w:sz w:val="22"/>
          <w:szCs w:val="22"/>
          <w:lang w:val="uk-UA"/>
        </w:rPr>
        <w:t xml:space="preserve">; </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організовує ведення бухгалтерського обліку та звітності Товариства;</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розробляє штатний розклад та затверджує правила внутрішнього трудового розпорядку, посадові інструкції та посадові оклади (тарифні ставки (оклади) працівників Товариства;</w:t>
      </w:r>
    </w:p>
    <w:p w:rsidR="007E46D9" w:rsidRPr="003E2FB2" w:rsidRDefault="007E46D9" w:rsidP="003E2FB2">
      <w:pPr>
        <w:numPr>
          <w:ilvl w:val="0"/>
          <w:numId w:val="38"/>
        </w:numPr>
        <w:tabs>
          <w:tab w:val="left" w:pos="851"/>
        </w:tabs>
        <w:suppressAutoHyphens/>
        <w:spacing w:line="276" w:lineRule="auto"/>
        <w:ind w:left="0" w:firstLine="567"/>
        <w:jc w:val="both"/>
        <w:rPr>
          <w:sz w:val="22"/>
          <w:szCs w:val="22"/>
          <w:lang w:val="uk-UA"/>
        </w:rPr>
      </w:pPr>
      <w:r w:rsidRPr="003E2FB2">
        <w:rPr>
          <w:sz w:val="22"/>
          <w:szCs w:val="22"/>
          <w:lang w:val="uk-UA"/>
        </w:rPr>
        <w:t>наймає та звільняє працівників Товариства, вживає до них заходи заохочення та накладення стягнень відповідно до чинного законодавства України, Статуту та внутрішніх документів Товариства;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призначає керівників філій та представництв Товариства;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визначає умови оплати праці посадових осіб філій та представництв Товариства;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розпоряджається коштами та майном Товариства в межах, визначених цим Статутом, рішенням загальних зборів та наглядової ради;</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приймає рішення про вчинення правочину, якщо ринкова вартість майна або послуг, що є його предметом, становить до 10 відсотків вартості активів за даними останньої річної фінансової звітності Товариства;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в межах своєї компетенції видає накази і дає вказівки, обов'язкові для виконання всіма працівниками Товариства;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укладає та виконує колективний договір. Призначає та відкликає осіб, які беруть участь у колективних переговорах як представники директора;</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надає наглядовій раді інформацію стосовно правочинів, у вчинені яких є заінтересованість;</w:t>
      </w:r>
    </w:p>
    <w:p w:rsidR="007E46D9" w:rsidRPr="003E2FB2" w:rsidRDefault="007E46D9" w:rsidP="003E2FB2">
      <w:pPr>
        <w:numPr>
          <w:ilvl w:val="0"/>
          <w:numId w:val="38"/>
        </w:numPr>
        <w:tabs>
          <w:tab w:val="left" w:pos="993"/>
        </w:tabs>
        <w:suppressAutoHyphens/>
        <w:spacing w:line="276" w:lineRule="auto"/>
        <w:ind w:left="0" w:firstLine="567"/>
        <w:jc w:val="both"/>
        <w:rPr>
          <w:sz w:val="22"/>
          <w:szCs w:val="22"/>
          <w:lang w:val="uk-UA"/>
        </w:rPr>
      </w:pPr>
      <w:r w:rsidRPr="003E2FB2">
        <w:rPr>
          <w:sz w:val="22"/>
          <w:szCs w:val="22"/>
          <w:lang w:val="uk-UA"/>
        </w:rPr>
        <w:t>здійснює інші функції та виконує інші дії, які необхідні для забезпечення нормальної роботи Товариства, згідно з чинним законодавством.</w:t>
      </w:r>
    </w:p>
    <w:p w:rsidR="007E46D9" w:rsidRPr="003E2FB2" w:rsidRDefault="007E46D9" w:rsidP="003E2FB2">
      <w:pPr>
        <w:spacing w:line="276" w:lineRule="auto"/>
        <w:ind w:firstLine="567"/>
        <w:jc w:val="both"/>
        <w:rPr>
          <w:sz w:val="22"/>
          <w:szCs w:val="22"/>
          <w:lang w:val="uk-UA"/>
        </w:rPr>
      </w:pPr>
      <w:r w:rsidRPr="003E2FB2">
        <w:rPr>
          <w:sz w:val="22"/>
          <w:szCs w:val="22"/>
          <w:lang w:val="uk-UA"/>
        </w:rPr>
        <w:t>Директор Товариства приймає рішення по питаннях віднесених до його компетенції одноособово, в зв’язку з чим оформляються відповідні рішення, накази, розпорядження чи інші документи.</w:t>
      </w:r>
    </w:p>
    <w:p w:rsidR="007E46D9" w:rsidRPr="003E2FB2" w:rsidRDefault="007E46D9" w:rsidP="003E2FB2">
      <w:pPr>
        <w:spacing w:line="276" w:lineRule="auto"/>
        <w:ind w:firstLine="567"/>
        <w:jc w:val="both"/>
        <w:rPr>
          <w:sz w:val="22"/>
          <w:szCs w:val="22"/>
          <w:lang w:val="uk-UA"/>
        </w:rPr>
      </w:pPr>
      <w:r w:rsidRPr="003E2FB2">
        <w:rPr>
          <w:sz w:val="22"/>
          <w:szCs w:val="22"/>
          <w:lang w:val="uk-UA"/>
        </w:rPr>
        <w:t xml:space="preserve">Заступник Директора Товариства, якого Директор Товариства призначає та звільняє самостійно, виконує функції </w:t>
      </w:r>
      <w:r w:rsidRPr="003E2FB2">
        <w:rPr>
          <w:sz w:val="22"/>
          <w:szCs w:val="22"/>
        </w:rPr>
        <w:t>Директор</w:t>
      </w:r>
      <w:r w:rsidRPr="003E2FB2">
        <w:rPr>
          <w:sz w:val="22"/>
          <w:szCs w:val="22"/>
          <w:lang w:val="uk-UA"/>
        </w:rPr>
        <w:t>а</w:t>
      </w:r>
      <w:r w:rsidRPr="003E2FB2">
        <w:rPr>
          <w:sz w:val="22"/>
          <w:szCs w:val="22"/>
        </w:rPr>
        <w:t xml:space="preserve"> </w:t>
      </w:r>
      <w:r w:rsidRPr="003E2FB2">
        <w:rPr>
          <w:sz w:val="22"/>
          <w:szCs w:val="22"/>
          <w:lang w:val="uk-UA"/>
        </w:rPr>
        <w:t>Товариства</w:t>
      </w:r>
      <w:r w:rsidRPr="003E2FB2">
        <w:rPr>
          <w:sz w:val="22"/>
          <w:szCs w:val="22"/>
        </w:rPr>
        <w:t xml:space="preserve"> </w:t>
      </w:r>
      <w:r w:rsidRPr="003E2FB2">
        <w:rPr>
          <w:sz w:val="22"/>
          <w:szCs w:val="22"/>
          <w:lang w:val="uk-UA"/>
        </w:rPr>
        <w:t xml:space="preserve">у разі його відсутності за відповідним наказом Директора Товариства. При виконанні функцій Директора Товариства заступник має право без довіреності здійснювати юридичні дії від імені Товариства в межах компетенції, визначеної цим Статутом. </w:t>
      </w:r>
    </w:p>
    <w:p w:rsidR="00D728F2" w:rsidRPr="003E2FB2" w:rsidRDefault="00D728F2"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Довіреності на вчинення дій від імені Товариства надаються  Директором. Довіреність може бути відкликана у порядку, встановленому чинним законодавством. </w:t>
      </w:r>
    </w:p>
    <w:p w:rsidR="003F4769" w:rsidRPr="003E2FB2" w:rsidRDefault="00100C28"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Директор має право одноособово відкривати та закривати рахунки у банках та розпоряджатися коштами на цих рахунках з урахуванням вимог чинного законодавства, Статуту Товариства та контракту.</w:t>
      </w:r>
    </w:p>
    <w:p w:rsidR="00EA3799" w:rsidRPr="003E2FB2" w:rsidRDefault="00EA379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Директор одноособово уповноважений від імені Товариства приймати на роботу, переводити на інші посади і звільняти працівників Товариства, визначати умови оплати праці працівників Товариства, приймати і звільняти з посади директорів дочірніх підприємств, філій, підрозділів, видавати накази та давати розпорядження, обов’язкові для виконання всіма працівниками Товариства, застосовувати заходи матеріального заохочення та дисциплінарного стягнення, притягувати до матеріальної відповідальності відповідно до законодавства України. </w:t>
      </w:r>
    </w:p>
    <w:p w:rsidR="00EA3799" w:rsidRPr="003E2FB2" w:rsidRDefault="00EA3799" w:rsidP="003E2FB2">
      <w:pPr>
        <w:pStyle w:val="Default"/>
        <w:numPr>
          <w:ilvl w:val="2"/>
          <w:numId w:val="1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У разі тимчасової неможливості виконання Директором своїх повноважень (відпустка, відрядження і таке інше) за рішенням Директора (наказ чи розпорядження), його повноваження тимчас</w:t>
      </w:r>
      <w:r w:rsidR="002C4ACE" w:rsidRPr="003E2FB2">
        <w:rPr>
          <w:rFonts w:ascii="Times New Roman" w:hAnsi="Times New Roman" w:cs="Times New Roman"/>
          <w:color w:val="auto"/>
          <w:sz w:val="22"/>
          <w:szCs w:val="22"/>
          <w:lang w:val="uk-UA"/>
        </w:rPr>
        <w:t>ово виконує заступник Директора</w:t>
      </w:r>
      <w:r w:rsidRPr="003E2FB2">
        <w:rPr>
          <w:rFonts w:ascii="Times New Roman" w:hAnsi="Times New Roman" w:cs="Times New Roman"/>
          <w:color w:val="auto"/>
          <w:sz w:val="22"/>
          <w:szCs w:val="22"/>
          <w:lang w:val="uk-UA"/>
        </w:rPr>
        <w:t xml:space="preserve">. </w:t>
      </w:r>
    </w:p>
    <w:p w:rsidR="002C4ACE" w:rsidRPr="003E2FB2" w:rsidRDefault="002C4ACE" w:rsidP="003E2FB2">
      <w:pPr>
        <w:pStyle w:val="Default"/>
        <w:spacing w:line="276" w:lineRule="auto"/>
        <w:rPr>
          <w:rFonts w:ascii="Times New Roman" w:hAnsi="Times New Roman" w:cs="Times New Roman"/>
          <w:color w:val="auto"/>
          <w:sz w:val="22"/>
          <w:szCs w:val="22"/>
          <w:lang w:val="uk-UA"/>
        </w:rPr>
      </w:pPr>
    </w:p>
    <w:p w:rsidR="00EA3799" w:rsidRPr="003E2FB2" w:rsidRDefault="006B0859"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 xml:space="preserve">Розділ </w:t>
      </w:r>
      <w:r w:rsidR="00EA3799" w:rsidRPr="003E2FB2">
        <w:rPr>
          <w:rFonts w:ascii="Times New Roman" w:hAnsi="Times New Roman" w:cs="Times New Roman"/>
          <w:b/>
          <w:bCs/>
          <w:color w:val="auto"/>
          <w:sz w:val="22"/>
          <w:szCs w:val="22"/>
          <w:lang w:val="uk-UA"/>
        </w:rPr>
        <w:t>6. ВНУТРІШНІЙ КОНТРОЛЬ ТА АУДИТ</w:t>
      </w:r>
      <w:r w:rsidRPr="003E2FB2">
        <w:rPr>
          <w:rFonts w:ascii="Times New Roman" w:hAnsi="Times New Roman" w:cs="Times New Roman"/>
          <w:b/>
          <w:bCs/>
          <w:color w:val="auto"/>
          <w:sz w:val="22"/>
          <w:szCs w:val="22"/>
          <w:lang w:val="uk-UA"/>
        </w:rPr>
        <w:t>.</w:t>
      </w:r>
    </w:p>
    <w:p w:rsidR="00374CBD" w:rsidRPr="003E2FB2" w:rsidRDefault="00374CBD"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усвідомлює, що розраховувати на довіру інвесторів та акціонерів на надходження зовнішнього фінансування можна тільки за умови запровадження належної системи контролю за його діяльністю. Тільки наявність такої системи дозволяє інвесторам та акціонерам бути впевненими у тому, що їх інвестиції раціонально використовуються, спрямовуються на розвиток Товариства та надійно захищені від можливих зловживань. </w:t>
      </w:r>
    </w:p>
    <w:p w:rsidR="006B0859" w:rsidRPr="003E2FB2" w:rsidRDefault="00C81A74"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З метою захисту прав та законних інтересів акціонерів та інвесторів Товариство докладає максимальних зусиль щодо забезпечення комплексного, незалежного, об'єктивного та професійного контролю за фінансово-господарською діяльністю Товариства.</w:t>
      </w:r>
    </w:p>
    <w:p w:rsidR="00B32B7D" w:rsidRPr="003E2FB2" w:rsidRDefault="00B32B7D"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Контроль за фінансово-господарською діяльністю Товариства здійснюється як через залучення незалежного зовнішнього аудитора (аудиторської фірми), так і через механізм внутрішнього контролю, який забезпечує внутрішній аудит.</w:t>
      </w:r>
    </w:p>
    <w:p w:rsidR="00B32B7D" w:rsidRPr="003E2FB2" w:rsidRDefault="00B32B7D"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Органом внутрішнього контролю Товариства є Реві</w:t>
      </w:r>
      <w:r w:rsidR="002655E4" w:rsidRPr="003E2FB2">
        <w:rPr>
          <w:rFonts w:ascii="Times New Roman" w:hAnsi="Times New Roman" w:cs="Times New Roman"/>
          <w:color w:val="auto"/>
          <w:sz w:val="22"/>
          <w:szCs w:val="22"/>
          <w:lang w:val="uk-UA"/>
        </w:rPr>
        <w:t>зор</w:t>
      </w:r>
      <w:r w:rsidRPr="003E2FB2">
        <w:rPr>
          <w:rFonts w:ascii="Times New Roman" w:hAnsi="Times New Roman" w:cs="Times New Roman"/>
          <w:color w:val="auto"/>
          <w:sz w:val="22"/>
          <w:szCs w:val="22"/>
          <w:lang w:val="uk-UA"/>
        </w:rPr>
        <w:t>.</w:t>
      </w:r>
    </w:p>
    <w:p w:rsidR="002F0AF8" w:rsidRPr="003E2FB2" w:rsidRDefault="002655E4"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Ревізор </w:t>
      </w:r>
      <w:r w:rsidR="00F94B40" w:rsidRPr="003E2FB2">
        <w:rPr>
          <w:rFonts w:ascii="Times New Roman" w:hAnsi="Times New Roman" w:cs="Times New Roman"/>
          <w:color w:val="auto"/>
          <w:sz w:val="22"/>
          <w:szCs w:val="22"/>
          <w:lang w:val="uk-UA"/>
        </w:rPr>
        <w:t xml:space="preserve">відповідно до покладених на неї завдань проводить перевірку фінансово-господарської діяльності Товариства за результатами фінансового року, в тому числі </w:t>
      </w:r>
      <w:r w:rsidR="00EA3799" w:rsidRPr="003E2FB2">
        <w:rPr>
          <w:rFonts w:ascii="Times New Roman" w:hAnsi="Times New Roman" w:cs="Times New Roman"/>
          <w:color w:val="auto"/>
          <w:sz w:val="22"/>
          <w:szCs w:val="22"/>
          <w:lang w:val="uk-UA"/>
        </w:rPr>
        <w:t xml:space="preserve">аудит та контроль існуючих в Товаристві процесів, операцій, об’єктів, систем, що належать до управлінського та фінансового обліку, бюджетування та казначейства, звітності на відповідність вимогам чинного законодавства, системи менеджменту Товариства, вимогам стандартів обліку та іншим стандартам, що є обов’язковими до виконання в Товаристві. </w:t>
      </w:r>
    </w:p>
    <w:p w:rsidR="002F0AF8" w:rsidRPr="003E2FB2" w:rsidRDefault="00862E0F"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Спеціальна перевірка фінансово-господарської діяльності Товариства проводиться </w:t>
      </w:r>
      <w:r w:rsidR="002655E4" w:rsidRPr="003E2FB2">
        <w:rPr>
          <w:rFonts w:ascii="Times New Roman" w:hAnsi="Times New Roman" w:cs="Times New Roman"/>
          <w:color w:val="auto"/>
          <w:sz w:val="22"/>
          <w:szCs w:val="22"/>
          <w:lang w:val="uk-UA"/>
        </w:rPr>
        <w:t>Ревізором</w:t>
      </w:r>
      <w:r w:rsidRPr="003E2FB2">
        <w:rPr>
          <w:rFonts w:ascii="Times New Roman" w:hAnsi="Times New Roman" w:cs="Times New Roman"/>
          <w:color w:val="auto"/>
          <w:sz w:val="22"/>
          <w:szCs w:val="22"/>
          <w:lang w:val="uk-UA"/>
        </w:rPr>
        <w:t>, а в разі її відсутності - аудитором (аудиторською фірмою). Така перевірка проводиться з ініціативи ревізійної комісії, за рішенням загальних зборів, наглядової ради, Директора Товариства або на вимогу акціонерів (акціонера), які (який) на момент подання вимоги сукупно є власниками (власником) більше 10 відсотків голосуючих акцій Товариства.</w:t>
      </w:r>
      <w:bookmarkStart w:id="2" w:name="n1092"/>
      <w:bookmarkEnd w:id="2"/>
    </w:p>
    <w:p w:rsidR="00862E0F" w:rsidRPr="003E2FB2" w:rsidRDefault="00862E0F" w:rsidP="003E2FB2">
      <w:pPr>
        <w:pStyle w:val="Default"/>
        <w:spacing w:line="276" w:lineRule="auto"/>
        <w:ind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Незалежно від наявності ревізійної комісії у Товаристві спеціальна перевірка фінансово-господарської діяльності Товариства може проводитися аудитором (аудиторською фірмою) на вимогу та за рахунок акціонерів (акціонера), які (який) на момент подання вимоги сукупно є власниками (власником) більше 10 відсот</w:t>
      </w:r>
      <w:r w:rsidR="002F0AF8" w:rsidRPr="003E2FB2">
        <w:rPr>
          <w:rFonts w:ascii="Times New Roman" w:hAnsi="Times New Roman" w:cs="Times New Roman"/>
          <w:color w:val="auto"/>
          <w:sz w:val="22"/>
          <w:szCs w:val="22"/>
          <w:lang w:val="uk-UA"/>
        </w:rPr>
        <w:t>ків голосуючих акцій Товариства</w:t>
      </w:r>
    </w:p>
    <w:p w:rsidR="00CE5BD3" w:rsidRPr="003E2FB2" w:rsidRDefault="00EA3799"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Особи, які здійснюють контроль за фінансово-господарською діяльністю Товариства, є незалежними від впливу членів органів управління, власників значних пакетів акцій, інших осіб, які можуть бути зацікавленими у результатах контролю. Крім того, Товариство забезпечує проведення фінансово-господарського контролю за його діяльністю сумлінними у підході до виконання своїх обов'язків особами, позбавленими упередженості та суб'єктивного ставлення. Також гарантією якісного контролю за фінансово-господарською діяльністю Товариства є професійна компетентність осіб, які його здійснюють. </w:t>
      </w:r>
    </w:p>
    <w:p w:rsidR="00EA3799" w:rsidRPr="003E2FB2" w:rsidRDefault="00EA3799" w:rsidP="003E2FB2">
      <w:pPr>
        <w:pStyle w:val="Default"/>
        <w:numPr>
          <w:ilvl w:val="1"/>
          <w:numId w:val="17"/>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приділяє важливу увагу питанням впровадження і додержання вимог міжнародних стандартів у різних сферах своєї діяльності. </w:t>
      </w:r>
    </w:p>
    <w:p w:rsidR="00DA369D" w:rsidRPr="003E2FB2" w:rsidRDefault="00DA369D" w:rsidP="003E2FB2">
      <w:pPr>
        <w:pStyle w:val="Default"/>
        <w:spacing w:line="276" w:lineRule="auto"/>
        <w:rPr>
          <w:rFonts w:ascii="Times New Roman" w:hAnsi="Times New Roman" w:cs="Times New Roman"/>
          <w:color w:val="auto"/>
          <w:sz w:val="22"/>
          <w:szCs w:val="22"/>
          <w:lang w:val="uk-UA"/>
        </w:rPr>
      </w:pPr>
    </w:p>
    <w:p w:rsidR="00EA3799" w:rsidRPr="003E2FB2" w:rsidRDefault="008F3299"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 xml:space="preserve">Розділ </w:t>
      </w:r>
      <w:r w:rsidR="00EA3799" w:rsidRPr="003E2FB2">
        <w:rPr>
          <w:rFonts w:ascii="Times New Roman" w:hAnsi="Times New Roman" w:cs="Times New Roman"/>
          <w:b/>
          <w:bCs/>
          <w:color w:val="auto"/>
          <w:sz w:val="22"/>
          <w:szCs w:val="22"/>
          <w:lang w:val="uk-UA"/>
        </w:rPr>
        <w:t>7. ПОЛІТИКА РОЗКРИТТЯ ІНФОРМАЦІЇ ДЛЯ АКЦІОНЕРІВ ТА ІНВЕСТОРІВ</w:t>
      </w:r>
      <w:r w:rsidRPr="003E2FB2">
        <w:rPr>
          <w:rFonts w:ascii="Times New Roman" w:hAnsi="Times New Roman" w:cs="Times New Roman"/>
          <w:b/>
          <w:bCs/>
          <w:color w:val="auto"/>
          <w:sz w:val="22"/>
          <w:szCs w:val="22"/>
          <w:lang w:val="uk-UA"/>
        </w:rPr>
        <w:t>.</w:t>
      </w:r>
    </w:p>
    <w:p w:rsidR="008F3299" w:rsidRPr="003E2FB2" w:rsidRDefault="00A53106"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розуміє, що його діяльність у прозорому </w:t>
      </w:r>
      <w:r w:rsidR="00D9123B" w:rsidRPr="003E2FB2">
        <w:rPr>
          <w:rFonts w:ascii="Times New Roman" w:hAnsi="Times New Roman" w:cs="Times New Roman"/>
          <w:color w:val="auto"/>
          <w:sz w:val="22"/>
          <w:szCs w:val="22"/>
          <w:lang w:val="uk-UA"/>
        </w:rPr>
        <w:t xml:space="preserve">режимі, за зрозумілими для всіх </w:t>
      </w:r>
      <w:r w:rsidRPr="003E2FB2">
        <w:rPr>
          <w:rFonts w:ascii="Times New Roman" w:hAnsi="Times New Roman" w:cs="Times New Roman"/>
          <w:color w:val="auto"/>
          <w:sz w:val="22"/>
          <w:szCs w:val="22"/>
          <w:lang w:val="uk-UA"/>
        </w:rPr>
        <w:t>правилами дозволяє підвищувати його ефективність, сприяє захисту та реалізації прав інвесторів та акціонерів, залученню внутрішніх і зовнішніх інвестицій.</w:t>
      </w:r>
    </w:p>
    <w:p w:rsidR="00EA3799" w:rsidRPr="003E2FB2" w:rsidRDefault="00EA3799"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Також, Товариство усвідомлює, що наявність своєчасної, достовірної та вичерпної інформації про Товариство є важливою умовою для здійснення акціонерами та потенційними інвесторами об'єктивної оцінки фінансово-економічного стану Товариства та для прийняття ними виважених рішень щодо придбання, відчуження цінних паперів або здійснення інвестицій в Товариство, а також голосування на Загальних зборах. </w:t>
      </w:r>
    </w:p>
    <w:p w:rsidR="00EA3799" w:rsidRPr="003E2FB2" w:rsidRDefault="00EA3799"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Розкриття інформації про Товариство є необхідною передумовою довіри до Товариства з боку інвесторів та акціонерів, та сприяє залученню капіталу. Розкриття інформації має велике значення для підвищення ефективності діяльності самого Товариства, оскільки повна та достовірна </w:t>
      </w:r>
      <w:r w:rsidRPr="003E2FB2">
        <w:rPr>
          <w:rFonts w:ascii="Times New Roman" w:hAnsi="Times New Roman" w:cs="Times New Roman"/>
          <w:color w:val="auto"/>
          <w:sz w:val="22"/>
          <w:szCs w:val="22"/>
          <w:lang w:val="uk-UA"/>
        </w:rPr>
        <w:lastRenderedPageBreak/>
        <w:t xml:space="preserve">інформація надає можливість органам управління та контролю Товариства об'єктивно оцінити досягнення та розробити стратегію його подальшого розвитку. </w:t>
      </w:r>
    </w:p>
    <w:p w:rsidR="00EA3799" w:rsidRPr="003E2FB2" w:rsidRDefault="00EA3799"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У зв’язку із викладеним в пунктах 7.1.-7.2. цього </w:t>
      </w:r>
      <w:r w:rsidR="005418AC" w:rsidRPr="003E2FB2">
        <w:rPr>
          <w:rFonts w:ascii="Times New Roman" w:hAnsi="Times New Roman" w:cs="Times New Roman"/>
          <w:color w:val="auto"/>
          <w:sz w:val="22"/>
          <w:szCs w:val="22"/>
          <w:lang w:val="uk-UA"/>
        </w:rPr>
        <w:t>кодексу</w:t>
      </w:r>
      <w:r w:rsidRPr="003E2FB2">
        <w:rPr>
          <w:rFonts w:ascii="Times New Roman" w:hAnsi="Times New Roman" w:cs="Times New Roman"/>
          <w:color w:val="auto"/>
          <w:sz w:val="22"/>
          <w:szCs w:val="22"/>
          <w:lang w:val="uk-UA"/>
        </w:rPr>
        <w:t xml:space="preserve">, Товариство своєчасно та доступними засобами розкриває повну та достовірну інформацію з усіх суттєвих питань, що стосуються його діяльності, з метою надання можливості користувачам інформації (акціонерам, кредиторам, контрагентам, потенційним інвесторам тощо) приймати виважені рішення. </w:t>
      </w:r>
    </w:p>
    <w:p w:rsidR="00EA3799" w:rsidRPr="003E2FB2" w:rsidRDefault="00EA3799"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В Товаристві існує ефективна система внутрішнього контролю за достовірністю інформації, що розкривається Товариством, в межах якої забезпечується здійснення належного контролю за фінансово-господарською діяльністю Товариства, забезпечується належний контроль за достовірністю інформації, що розкривається Товариством, та функціонування незалежного та якісного зовнішнього аудиту. </w:t>
      </w:r>
    </w:p>
    <w:p w:rsidR="00EA3799" w:rsidRPr="003E2FB2" w:rsidRDefault="00EA3799"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Товариство використовує сучасні засоби оприлюднення та поширення інформації, в тому числі через мережу Інтернет. Річну фінансову звітність, </w:t>
      </w:r>
      <w:r w:rsidR="00B6004F" w:rsidRPr="003E2FB2">
        <w:rPr>
          <w:rFonts w:ascii="Times New Roman" w:hAnsi="Times New Roman" w:cs="Times New Roman"/>
          <w:color w:val="auto"/>
          <w:sz w:val="22"/>
          <w:szCs w:val="22"/>
          <w:lang w:val="uk-UA"/>
        </w:rPr>
        <w:t xml:space="preserve">Товариство публікує </w:t>
      </w:r>
      <w:r w:rsidRPr="003E2FB2">
        <w:rPr>
          <w:rFonts w:ascii="Times New Roman" w:hAnsi="Times New Roman" w:cs="Times New Roman"/>
          <w:color w:val="auto"/>
          <w:sz w:val="22"/>
          <w:szCs w:val="22"/>
          <w:lang w:val="uk-UA"/>
        </w:rPr>
        <w:t xml:space="preserve">відповідно до діючого законодавства України, Статуту та внутрішніх положень Товариства. </w:t>
      </w:r>
    </w:p>
    <w:p w:rsidR="00A36BAB" w:rsidRPr="003E2FB2" w:rsidRDefault="00B6004F"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Товариство максимально забезпечує можливість доступу до інформації при мінімальних затратах користувачів.</w:t>
      </w:r>
    </w:p>
    <w:p w:rsidR="00A36BAB" w:rsidRPr="003E2FB2" w:rsidRDefault="00042A17" w:rsidP="003E2FB2">
      <w:pPr>
        <w:pStyle w:val="Default"/>
        <w:numPr>
          <w:ilvl w:val="1"/>
          <w:numId w:val="19"/>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Товариство постійно розробляє та впроваджує необхідні внутрішні механізми з метою запобігання неправомірному використанню інформації, яка стала відомою посадовим особам Товариства в ході виконання ними своїх функціональних обов’язків.</w:t>
      </w:r>
    </w:p>
    <w:p w:rsidR="00EA3799" w:rsidRPr="003E2FB2" w:rsidRDefault="00EA3799" w:rsidP="003E2FB2">
      <w:pPr>
        <w:pStyle w:val="Default"/>
        <w:spacing w:line="276" w:lineRule="auto"/>
        <w:rPr>
          <w:rFonts w:ascii="Times New Roman" w:hAnsi="Times New Roman" w:cs="Times New Roman"/>
          <w:color w:val="auto"/>
          <w:sz w:val="22"/>
          <w:szCs w:val="22"/>
          <w:lang w:val="uk-UA"/>
        </w:rPr>
      </w:pPr>
    </w:p>
    <w:p w:rsidR="00EA3799" w:rsidRPr="003E2FB2" w:rsidRDefault="00042A17" w:rsidP="003E2FB2">
      <w:pPr>
        <w:pStyle w:val="Default"/>
        <w:spacing w:line="276" w:lineRule="auto"/>
        <w:jc w:val="center"/>
        <w:rPr>
          <w:rFonts w:ascii="Times New Roman" w:hAnsi="Times New Roman" w:cs="Times New Roman"/>
          <w:b/>
          <w:bCs/>
          <w:color w:val="auto"/>
          <w:sz w:val="22"/>
          <w:szCs w:val="22"/>
          <w:lang w:val="uk-UA"/>
        </w:rPr>
      </w:pPr>
      <w:r w:rsidRPr="003E2FB2">
        <w:rPr>
          <w:rFonts w:ascii="Times New Roman" w:hAnsi="Times New Roman" w:cs="Times New Roman"/>
          <w:b/>
          <w:bCs/>
          <w:color w:val="auto"/>
          <w:sz w:val="22"/>
          <w:szCs w:val="22"/>
          <w:lang w:val="uk-UA"/>
        </w:rPr>
        <w:t xml:space="preserve">Розділ </w:t>
      </w:r>
      <w:r w:rsidR="00EA3799" w:rsidRPr="003E2FB2">
        <w:rPr>
          <w:rFonts w:ascii="Times New Roman" w:hAnsi="Times New Roman" w:cs="Times New Roman"/>
          <w:b/>
          <w:bCs/>
          <w:color w:val="auto"/>
          <w:sz w:val="22"/>
          <w:szCs w:val="22"/>
          <w:lang w:val="uk-UA"/>
        </w:rPr>
        <w:t>8. КОРПОРАТИВНА ЕТИКА ПОСАДОВИХ ОСІБ ТОВАРИСТВА</w:t>
      </w:r>
      <w:r w:rsidRPr="003E2FB2">
        <w:rPr>
          <w:rFonts w:ascii="Times New Roman" w:hAnsi="Times New Roman" w:cs="Times New Roman"/>
          <w:b/>
          <w:bCs/>
          <w:color w:val="auto"/>
          <w:sz w:val="22"/>
          <w:szCs w:val="22"/>
          <w:lang w:val="uk-UA"/>
        </w:rPr>
        <w:t>.</w:t>
      </w:r>
    </w:p>
    <w:p w:rsidR="00EA3799" w:rsidRPr="003E2FB2" w:rsidRDefault="00042A17"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 </w:t>
      </w:r>
      <w:r w:rsidR="00EA3799" w:rsidRPr="003E2FB2">
        <w:rPr>
          <w:rFonts w:ascii="Times New Roman" w:hAnsi="Times New Roman" w:cs="Times New Roman"/>
          <w:color w:val="auto"/>
          <w:sz w:val="22"/>
          <w:szCs w:val="22"/>
          <w:lang w:val="uk-UA"/>
        </w:rPr>
        <w:t xml:space="preserve">Посадові особи Товариства повинні добросовісно та розумно діяти в найкращих інтересах Товариства. Обов'язок добросовісно та розумно діяти в найкращих інтересах Товариства передбачає, що посадові особи Товариства під час виконання своїх функцій, визначених чинним законодавством України, Статутом, внутрішніми положеннями та посадовими інструкціями Товариства, повинні виявляти турботу та обачність, що, як правило, очікуються від людини, яка приймає виважені рішення, в аналогічній ситуації. </w:t>
      </w:r>
    </w:p>
    <w:p w:rsidR="00EA3799" w:rsidRPr="003E2FB2" w:rsidRDefault="00EA379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Обов'язок діяти в найкращих інтересах Товариства передбачає, що посадові особи Товариства повинні використовувати свої повноваження та можливості, пов'язані зі займаними ними посадами, виключно в інтересах та на користь Товариства. </w:t>
      </w:r>
    </w:p>
    <w:p w:rsidR="00E8331A" w:rsidRPr="003E2FB2" w:rsidRDefault="00EA379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Посадові особи Товариства не повинні здійснювати дії, які суперечать чи не відповідають інтересам Товариства. </w:t>
      </w:r>
    </w:p>
    <w:p w:rsidR="00EC5CEB" w:rsidRPr="003E2FB2" w:rsidRDefault="00EA379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Здійснюючи свої повноваження посадові особи Товариства не мають право:  </w:t>
      </w:r>
    </w:p>
    <w:p w:rsidR="00C87425" w:rsidRPr="003E2FB2" w:rsidRDefault="00EA3799" w:rsidP="003E2FB2">
      <w:pPr>
        <w:pStyle w:val="Default"/>
        <w:numPr>
          <w:ilvl w:val="0"/>
          <w:numId w:val="21"/>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вимагати чи брати від фізичних та юридичних осіб подарунки, отримувати послуги, що є чи можуть бути як винагорода за рішення або дії, що належ</w:t>
      </w:r>
      <w:r w:rsidR="008478FA" w:rsidRPr="003E2FB2">
        <w:rPr>
          <w:rFonts w:ascii="Times New Roman" w:hAnsi="Times New Roman" w:cs="Times New Roman"/>
          <w:color w:val="auto"/>
          <w:sz w:val="22"/>
          <w:szCs w:val="22"/>
          <w:lang w:val="uk-UA"/>
        </w:rPr>
        <w:t>ать до їх службових обов'язків.</w:t>
      </w:r>
    </w:p>
    <w:p w:rsidR="00EA3799" w:rsidRPr="003E2FB2" w:rsidRDefault="00EA379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Здійснюючи свої функції, посадові особи Товариства зобов'язані діяти тільки в межах наданих їм повноважень та, представляючи </w:t>
      </w:r>
      <w:r w:rsidR="00660A70" w:rsidRPr="003E2FB2">
        <w:rPr>
          <w:rFonts w:ascii="Times New Roman" w:hAnsi="Times New Roman" w:cs="Times New Roman"/>
          <w:color w:val="auto"/>
          <w:sz w:val="22"/>
          <w:szCs w:val="22"/>
          <w:lang w:val="uk-UA"/>
        </w:rPr>
        <w:t xml:space="preserve">Товариства </w:t>
      </w:r>
      <w:r w:rsidRPr="003E2FB2">
        <w:rPr>
          <w:rFonts w:ascii="Times New Roman" w:hAnsi="Times New Roman" w:cs="Times New Roman"/>
          <w:color w:val="auto"/>
          <w:sz w:val="22"/>
          <w:szCs w:val="22"/>
          <w:lang w:val="uk-UA"/>
        </w:rPr>
        <w:t xml:space="preserve">перед третіми особами, поводитися так, щоб не зашкодити власній діловій репутації, діловій репутації інших посадових осіб та Товариству в цілому. </w:t>
      </w:r>
      <w:r w:rsidR="00660A70" w:rsidRPr="003E2FB2">
        <w:rPr>
          <w:rFonts w:ascii="Times New Roman" w:hAnsi="Times New Roman" w:cs="Times New Roman"/>
          <w:color w:val="auto"/>
          <w:sz w:val="22"/>
          <w:szCs w:val="22"/>
          <w:lang w:val="uk-UA"/>
        </w:rPr>
        <w:t xml:space="preserve"> </w:t>
      </w:r>
    </w:p>
    <w:p w:rsidR="00EA3799" w:rsidRPr="003E2FB2" w:rsidRDefault="00EA379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 xml:space="preserve">Недопущення конфлікту інтересів. Питання щодо конфлікту інтересів вирішується у відповідності до Закону України «Про акціонерні товариства». </w:t>
      </w:r>
    </w:p>
    <w:p w:rsidR="00660A70" w:rsidRPr="003E2FB2" w:rsidRDefault="000B66B2"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Контроль за відсутністю у Товариства конфлікту інтересів, який може зашкодити його надійній роботі та подальшому існуванню здійснює Наглядова рада Товариства. В своїй діяльності Наглядова рада Товариства забезпечує уникнення будь-якого конфлікту (а також його видимості) між приватними інтересами керівників і працівників Товариства, з однієї сторони, та комерційними інтересами Товариства, з іншої сторони, або конфлікту між іншими посадами, які можуть обіймати члени Наглядової ради Товариства і Директором, з однієї сторони, та комерційними інтересами Товариства, з іншої сторони.</w:t>
      </w:r>
    </w:p>
    <w:p w:rsidR="000B66B2" w:rsidRPr="003E2FB2" w:rsidRDefault="00941F59" w:rsidP="003E2FB2">
      <w:pPr>
        <w:pStyle w:val="Default"/>
        <w:numPr>
          <w:ilvl w:val="1"/>
          <w:numId w:val="20"/>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Посадові особи Товариства повинні діяти добросовісно та розумно в найкращих інтересах Товариства.</w:t>
      </w:r>
    </w:p>
    <w:p w:rsidR="00941F59" w:rsidRPr="003E2FB2" w:rsidRDefault="00941F59" w:rsidP="003E2FB2">
      <w:pPr>
        <w:pStyle w:val="Default"/>
        <w:spacing w:line="276" w:lineRule="auto"/>
        <w:rPr>
          <w:rFonts w:ascii="Times New Roman" w:hAnsi="Times New Roman" w:cs="Times New Roman"/>
          <w:color w:val="auto"/>
          <w:sz w:val="22"/>
          <w:szCs w:val="22"/>
          <w:lang w:val="uk-UA"/>
        </w:rPr>
      </w:pPr>
    </w:p>
    <w:p w:rsidR="00EA3799" w:rsidRPr="003E2FB2" w:rsidRDefault="00403838" w:rsidP="003E2FB2">
      <w:pPr>
        <w:pStyle w:val="Default"/>
        <w:spacing w:line="276" w:lineRule="auto"/>
        <w:jc w:val="center"/>
        <w:rPr>
          <w:rFonts w:ascii="Times New Roman" w:hAnsi="Times New Roman" w:cs="Times New Roman"/>
          <w:color w:val="auto"/>
          <w:sz w:val="22"/>
          <w:szCs w:val="22"/>
          <w:lang w:val="uk-UA"/>
        </w:rPr>
      </w:pPr>
      <w:r w:rsidRPr="003E2FB2">
        <w:rPr>
          <w:rFonts w:ascii="Times New Roman" w:hAnsi="Times New Roman" w:cs="Times New Roman"/>
          <w:b/>
          <w:bCs/>
          <w:color w:val="auto"/>
          <w:sz w:val="22"/>
          <w:szCs w:val="22"/>
          <w:lang w:val="uk-UA"/>
        </w:rPr>
        <w:t>Розділ</w:t>
      </w:r>
      <w:r w:rsidRPr="003E2FB2">
        <w:rPr>
          <w:rFonts w:ascii="Times New Roman" w:hAnsi="Times New Roman" w:cs="Times New Roman"/>
          <w:color w:val="auto"/>
          <w:sz w:val="22"/>
          <w:szCs w:val="22"/>
          <w:lang w:val="uk-UA"/>
        </w:rPr>
        <w:t xml:space="preserve"> </w:t>
      </w:r>
      <w:r w:rsidR="00EA3799" w:rsidRPr="003E2FB2">
        <w:rPr>
          <w:rFonts w:ascii="Times New Roman" w:hAnsi="Times New Roman" w:cs="Times New Roman"/>
          <w:b/>
          <w:bCs/>
          <w:color w:val="auto"/>
          <w:sz w:val="22"/>
          <w:szCs w:val="22"/>
          <w:lang w:val="uk-UA"/>
        </w:rPr>
        <w:t>9. ПРИКІНЦЕВІ ПОЛОЖЕННЯ</w:t>
      </w:r>
      <w:r w:rsidRPr="003E2FB2">
        <w:rPr>
          <w:rFonts w:ascii="Times New Roman" w:hAnsi="Times New Roman" w:cs="Times New Roman"/>
          <w:b/>
          <w:bCs/>
          <w:color w:val="auto"/>
          <w:sz w:val="22"/>
          <w:szCs w:val="22"/>
          <w:lang w:val="uk-UA"/>
        </w:rPr>
        <w:t>.</w:t>
      </w:r>
    </w:p>
    <w:p w:rsidR="00403838" w:rsidRPr="003E2FB2" w:rsidRDefault="00EA3799" w:rsidP="003E2FB2">
      <w:pPr>
        <w:pStyle w:val="Default"/>
        <w:numPr>
          <w:ilvl w:val="1"/>
          <w:numId w:val="2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lastRenderedPageBreak/>
        <w:t xml:space="preserve">Товариство буде вдосконалювати цей Кодекс шляхом внесення в нього змін та доповнень, пов’язаних з формуванням міжнародною та національною корпоративною практикою стандартів корпоративної поведінки, з урахуванням специфіки роботи Товариства, керуючись інтересами акціонерів, працівників, клієнтів, контрагентів та інших осіб, що зацікавлені у діяльності Товариства. </w:t>
      </w:r>
    </w:p>
    <w:p w:rsidR="00EA3799" w:rsidRPr="003E2FB2" w:rsidRDefault="00EA3799" w:rsidP="003E2FB2">
      <w:pPr>
        <w:pStyle w:val="Default"/>
        <w:numPr>
          <w:ilvl w:val="1"/>
          <w:numId w:val="22"/>
        </w:numPr>
        <w:spacing w:line="276" w:lineRule="auto"/>
        <w:ind w:left="0" w:firstLine="567"/>
        <w:jc w:val="both"/>
        <w:rPr>
          <w:rFonts w:ascii="Times New Roman" w:hAnsi="Times New Roman" w:cs="Times New Roman"/>
          <w:color w:val="auto"/>
          <w:sz w:val="22"/>
          <w:szCs w:val="22"/>
          <w:lang w:val="uk-UA"/>
        </w:rPr>
      </w:pPr>
      <w:r w:rsidRPr="003E2FB2">
        <w:rPr>
          <w:rFonts w:ascii="Times New Roman" w:hAnsi="Times New Roman" w:cs="Times New Roman"/>
          <w:color w:val="auto"/>
          <w:sz w:val="22"/>
          <w:szCs w:val="22"/>
          <w:lang w:val="uk-UA"/>
        </w:rPr>
        <w:t>Зміни та/або доповнення до цього Кодексу вносяться Загальними зборами</w:t>
      </w:r>
      <w:r w:rsidR="00C77961" w:rsidRPr="003E2FB2">
        <w:rPr>
          <w:rFonts w:ascii="Times New Roman" w:hAnsi="Times New Roman" w:cs="Times New Roman"/>
          <w:color w:val="auto"/>
          <w:sz w:val="22"/>
          <w:szCs w:val="22"/>
          <w:lang w:val="uk-UA"/>
        </w:rPr>
        <w:t xml:space="preserve"> акціонерів</w:t>
      </w:r>
      <w:r w:rsidRPr="003E2FB2">
        <w:rPr>
          <w:rFonts w:ascii="Times New Roman" w:hAnsi="Times New Roman" w:cs="Times New Roman"/>
          <w:color w:val="auto"/>
          <w:sz w:val="22"/>
          <w:szCs w:val="22"/>
          <w:lang w:val="uk-UA"/>
        </w:rPr>
        <w:t xml:space="preserve"> і набувають чинності з моменту їх затвердження Загальними зборами</w:t>
      </w:r>
      <w:r w:rsidR="00B11A9A" w:rsidRPr="003E2FB2">
        <w:rPr>
          <w:rFonts w:ascii="Times New Roman" w:hAnsi="Times New Roman" w:cs="Times New Roman"/>
          <w:color w:val="auto"/>
          <w:sz w:val="22"/>
          <w:szCs w:val="22"/>
          <w:lang w:val="uk-UA"/>
        </w:rPr>
        <w:t xml:space="preserve"> акціонерів</w:t>
      </w:r>
      <w:r w:rsidRPr="003E2FB2">
        <w:rPr>
          <w:rFonts w:ascii="Times New Roman" w:hAnsi="Times New Roman" w:cs="Times New Roman"/>
          <w:color w:val="auto"/>
          <w:sz w:val="22"/>
          <w:szCs w:val="22"/>
          <w:lang w:val="uk-UA"/>
        </w:rPr>
        <w:t>.</w:t>
      </w:r>
      <w:bookmarkEnd w:id="0"/>
    </w:p>
    <w:sectPr w:rsidR="00EA3799" w:rsidRPr="003E2FB2" w:rsidSect="00CC7FD6">
      <w:footerReference w:type="default" r:id="rId10"/>
      <w:pgSz w:w="11906" w:h="16838"/>
      <w:pgMar w:top="709" w:right="991" w:bottom="719" w:left="1134"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F7" w:rsidRDefault="00B22FF7">
      <w:r>
        <w:separator/>
      </w:r>
    </w:p>
  </w:endnote>
  <w:endnote w:type="continuationSeparator" w:id="0">
    <w:p w:rsidR="00B22FF7" w:rsidRDefault="00B22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F2" w:rsidRDefault="00382C82">
    <w:pPr>
      <w:pStyle w:val="a3"/>
      <w:jc w:val="center"/>
    </w:pPr>
    <w:r>
      <w:fldChar w:fldCharType="begin"/>
    </w:r>
    <w:r w:rsidR="00EA3799">
      <w:instrText>PAGE   \* MERGEFORMAT</w:instrText>
    </w:r>
    <w:r>
      <w:fldChar w:fldCharType="separate"/>
    </w:r>
    <w:r w:rsidR="00466A59">
      <w:rPr>
        <w:noProof/>
      </w:rPr>
      <w:t>1</w:t>
    </w:r>
    <w:r>
      <w:fldChar w:fldCharType="end"/>
    </w:r>
  </w:p>
  <w:p w:rsidR="00113BF2" w:rsidRDefault="00466A5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F7" w:rsidRDefault="00B22FF7">
      <w:r>
        <w:separator/>
      </w:r>
    </w:p>
  </w:footnote>
  <w:footnote w:type="continuationSeparator" w:id="0">
    <w:p w:rsidR="00B22FF7" w:rsidRDefault="00B22F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721068"/>
    <w:lvl w:ilvl="0">
      <w:numFmt w:val="decimal"/>
      <w:lvlText w:val="*"/>
      <w:lvlJc w:val="left"/>
    </w:lvl>
  </w:abstractNum>
  <w:abstractNum w:abstractNumId="1">
    <w:nsid w:val="01605F08"/>
    <w:multiLevelType w:val="multilevel"/>
    <w:tmpl w:val="6DDCFD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EB0434"/>
    <w:multiLevelType w:val="multilevel"/>
    <w:tmpl w:val="B010001A"/>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nsid w:val="08211271"/>
    <w:multiLevelType w:val="multilevel"/>
    <w:tmpl w:val="A10820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416D5C"/>
    <w:multiLevelType w:val="multilevel"/>
    <w:tmpl w:val="66426FA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23253"/>
    <w:multiLevelType w:val="hybridMultilevel"/>
    <w:tmpl w:val="C3A402DC"/>
    <w:lvl w:ilvl="0" w:tplc="F852F11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31F29"/>
    <w:multiLevelType w:val="hybridMultilevel"/>
    <w:tmpl w:val="326CA914"/>
    <w:lvl w:ilvl="0" w:tplc="9672106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6F85E32"/>
    <w:multiLevelType w:val="hybridMultilevel"/>
    <w:tmpl w:val="F84073A4"/>
    <w:lvl w:ilvl="0" w:tplc="04190011">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A7CCA"/>
    <w:multiLevelType w:val="hybridMultilevel"/>
    <w:tmpl w:val="407AE536"/>
    <w:lvl w:ilvl="0" w:tplc="B2E22B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1241A"/>
    <w:multiLevelType w:val="multilevel"/>
    <w:tmpl w:val="920C60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1997"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8B3C40"/>
    <w:multiLevelType w:val="hybridMultilevel"/>
    <w:tmpl w:val="5D8E9BB0"/>
    <w:lvl w:ilvl="0" w:tplc="17E04A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701CF"/>
    <w:multiLevelType w:val="multilevel"/>
    <w:tmpl w:val="9DDA580A"/>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236921D6"/>
    <w:multiLevelType w:val="multilevel"/>
    <w:tmpl w:val="82EC35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F82D03"/>
    <w:multiLevelType w:val="hybridMultilevel"/>
    <w:tmpl w:val="9E8E5862"/>
    <w:lvl w:ilvl="0" w:tplc="29064298">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75589D"/>
    <w:multiLevelType w:val="multilevel"/>
    <w:tmpl w:val="AB60F4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930A19"/>
    <w:multiLevelType w:val="multilevel"/>
    <w:tmpl w:val="0242DF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062728"/>
    <w:multiLevelType w:val="hybridMultilevel"/>
    <w:tmpl w:val="FC54B1C8"/>
    <w:lvl w:ilvl="0" w:tplc="C2B06EA0">
      <w:start w:val="1"/>
      <w:numFmt w:val="decimal"/>
      <w:lvlText w:val="%1)"/>
      <w:lvlJc w:val="left"/>
      <w:pPr>
        <w:ind w:left="1407" w:hanging="84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772E26"/>
    <w:multiLevelType w:val="hybridMultilevel"/>
    <w:tmpl w:val="2EBA195E"/>
    <w:lvl w:ilvl="0" w:tplc="AC68B19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02412"/>
    <w:multiLevelType w:val="multilevel"/>
    <w:tmpl w:val="C3423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481BED"/>
    <w:multiLevelType w:val="multilevel"/>
    <w:tmpl w:val="A44093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1571" w:hanging="720"/>
      </w:pPr>
      <w:rPr>
        <w:rFonts w:hint="default"/>
        <w:b/>
        <w:color w:val="auto"/>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F764A4"/>
    <w:multiLevelType w:val="hybridMultilevel"/>
    <w:tmpl w:val="809C4AB4"/>
    <w:lvl w:ilvl="0" w:tplc="B2E22B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BF21A6"/>
    <w:multiLevelType w:val="hybridMultilevel"/>
    <w:tmpl w:val="1FAA36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7C350E7"/>
    <w:multiLevelType w:val="multilevel"/>
    <w:tmpl w:val="CD7EF8D2"/>
    <w:lvl w:ilvl="0">
      <w:start w:val="7"/>
      <w:numFmt w:val="decimal"/>
      <w:lvlText w:val="%1."/>
      <w:lvlJc w:val="left"/>
      <w:pPr>
        <w:ind w:left="780" w:hanging="780"/>
      </w:pPr>
      <w:rPr>
        <w:rFonts w:hint="default"/>
      </w:rPr>
    </w:lvl>
    <w:lvl w:ilvl="1">
      <w:start w:val="21"/>
      <w:numFmt w:val="decimal"/>
      <w:lvlText w:val="%1.%2."/>
      <w:lvlJc w:val="left"/>
      <w:pPr>
        <w:ind w:left="1243" w:hanging="780"/>
      </w:pPr>
      <w:rPr>
        <w:rFonts w:hint="default"/>
      </w:rPr>
    </w:lvl>
    <w:lvl w:ilvl="2">
      <w:start w:val="22"/>
      <w:numFmt w:val="decimal"/>
      <w:lvlText w:val="%1.%2.%3."/>
      <w:lvlJc w:val="left"/>
      <w:pPr>
        <w:ind w:left="1706" w:hanging="780"/>
      </w:pPr>
      <w:rPr>
        <w:rFonts w:hint="default"/>
      </w:rPr>
    </w:lvl>
    <w:lvl w:ilvl="3">
      <w:start w:val="1"/>
      <w:numFmt w:val="decimal"/>
      <w:lvlText w:val="%1.%2.%3.%4."/>
      <w:lvlJc w:val="left"/>
      <w:pPr>
        <w:ind w:left="2169" w:hanging="7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3">
    <w:nsid w:val="533313F2"/>
    <w:multiLevelType w:val="multilevel"/>
    <w:tmpl w:val="1ACA3272"/>
    <w:lvl w:ilvl="0">
      <w:start w:val="7"/>
      <w:numFmt w:val="decimal"/>
      <w:lvlText w:val="%1."/>
      <w:lvlJc w:val="left"/>
      <w:pPr>
        <w:ind w:left="2062"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355019"/>
    <w:multiLevelType w:val="multilevel"/>
    <w:tmpl w:val="BDAE46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7035F0A"/>
    <w:multiLevelType w:val="multilevel"/>
    <w:tmpl w:val="E4F42B0A"/>
    <w:lvl w:ilvl="0">
      <w:start w:val="1"/>
      <w:numFmt w:val="bullet"/>
      <w:lvlText w:val="-"/>
      <w:lvlJc w:val="left"/>
      <w:pPr>
        <w:ind w:left="360" w:hanging="360"/>
      </w:pPr>
      <w:rPr>
        <w:rFonts w:ascii="Times New Roman" w:eastAsia="Times New Roman" w:hAnsi="Times New Roman" w:cs="Times New Roman" w:hint="default"/>
        <w:b w:val="0"/>
      </w:rPr>
    </w:lvl>
    <w:lvl w:ilvl="1">
      <w:numFmt w:val="bullet"/>
      <w:lvlText w:val="–"/>
      <w:lvlJc w:val="left"/>
      <w:pPr>
        <w:ind w:left="1440" w:hanging="360"/>
      </w:pPr>
      <w:rPr>
        <w:rFonts w:ascii="Times New Roman" w:eastAsia="Times New Roman" w:hAnsi="Times New Roman" w:cs="Times New Roman"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8631486"/>
    <w:multiLevelType w:val="multilevel"/>
    <w:tmpl w:val="DE9A42EC"/>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b/>
        <w:sz w:val="22"/>
        <w:szCs w:val="22"/>
      </w:rPr>
    </w:lvl>
    <w:lvl w:ilvl="2">
      <w:start w:val="1"/>
      <w:numFmt w:val="decimal"/>
      <w:lvlText w:val="%1.%2.%3."/>
      <w:lvlJc w:val="left"/>
      <w:pPr>
        <w:ind w:left="2574" w:hanging="720"/>
      </w:pPr>
      <w:rPr>
        <w:rFonts w:ascii="Times New Roman" w:hAnsi="Times New Roman" w:cs="Times New Roman" w:hint="default"/>
        <w:b/>
        <w:sz w:val="22"/>
        <w:szCs w:val="22"/>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nsid w:val="5A0F30F3"/>
    <w:multiLevelType w:val="multilevel"/>
    <w:tmpl w:val="4CA6E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F080350"/>
    <w:multiLevelType w:val="multilevel"/>
    <w:tmpl w:val="FCB2C1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580E6A"/>
    <w:multiLevelType w:val="hybridMultilevel"/>
    <w:tmpl w:val="69660AE0"/>
    <w:lvl w:ilvl="0" w:tplc="B2E22B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E1701F"/>
    <w:multiLevelType w:val="hybridMultilevel"/>
    <w:tmpl w:val="70D041C0"/>
    <w:lvl w:ilvl="0" w:tplc="B27822D2">
      <w:start w:val="1"/>
      <w:numFmt w:val="decimal"/>
      <w:lvlText w:val="%1)"/>
      <w:lvlJc w:val="left"/>
      <w:pPr>
        <w:ind w:left="1287" w:hanging="360"/>
      </w:pPr>
      <w:rPr>
        <w:sz w:val="22"/>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C50C34"/>
    <w:multiLevelType w:val="multilevel"/>
    <w:tmpl w:val="4A3E8A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ED4A49"/>
    <w:multiLevelType w:val="multilevel"/>
    <w:tmpl w:val="14124920"/>
    <w:lvl w:ilvl="0">
      <w:start w:val="7"/>
      <w:numFmt w:val="decimal"/>
      <w:lvlText w:val="%1."/>
      <w:lvlJc w:val="left"/>
      <w:pPr>
        <w:ind w:left="660" w:hanging="660"/>
      </w:pPr>
      <w:rPr>
        <w:rFonts w:hint="default"/>
      </w:rPr>
    </w:lvl>
    <w:lvl w:ilvl="1">
      <w:start w:val="20"/>
      <w:numFmt w:val="decimal"/>
      <w:lvlText w:val="%1.%2."/>
      <w:lvlJc w:val="left"/>
      <w:pPr>
        <w:ind w:left="1123" w:hanging="66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3">
    <w:nsid w:val="68BB21CE"/>
    <w:multiLevelType w:val="hybridMultilevel"/>
    <w:tmpl w:val="95345F12"/>
    <w:lvl w:ilvl="0" w:tplc="6DF82DA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913CA"/>
    <w:multiLevelType w:val="multilevel"/>
    <w:tmpl w:val="2E468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973979"/>
    <w:multiLevelType w:val="multilevel"/>
    <w:tmpl w:val="44B091E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sz w:val="22"/>
        <w:szCs w:val="22"/>
      </w:rPr>
    </w:lvl>
    <w:lvl w:ilvl="2">
      <w:start w:val="1"/>
      <w:numFmt w:val="decimal"/>
      <w:lvlText w:val="%1.%2.%3."/>
      <w:lvlJc w:val="left"/>
      <w:pPr>
        <w:ind w:left="1854" w:hanging="720"/>
      </w:pPr>
      <w:rPr>
        <w:rFonts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53F40E9"/>
    <w:multiLevelType w:val="hybridMultilevel"/>
    <w:tmpl w:val="37369A56"/>
    <w:lvl w:ilvl="0" w:tplc="3D50719E">
      <w:start w:val="1"/>
      <w:numFmt w:val="decimal"/>
      <w:lvlText w:val="%1)"/>
      <w:lvlJc w:val="left"/>
      <w:pPr>
        <w:ind w:left="5914" w:hanging="81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7">
    <w:nsid w:val="78FE0BFE"/>
    <w:multiLevelType w:val="hybridMultilevel"/>
    <w:tmpl w:val="672697FA"/>
    <w:lvl w:ilvl="0" w:tplc="B2E22B7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37"/>
  </w:num>
  <w:num w:numId="3">
    <w:abstractNumId w:val="3"/>
  </w:num>
  <w:num w:numId="4">
    <w:abstractNumId w:val="31"/>
  </w:num>
  <w:num w:numId="5">
    <w:abstractNumId w:val="20"/>
  </w:num>
  <w:num w:numId="6">
    <w:abstractNumId w:val="34"/>
  </w:num>
  <w:num w:numId="7">
    <w:abstractNumId w:val="35"/>
  </w:num>
  <w:num w:numId="8">
    <w:abstractNumId w:val="29"/>
  </w:num>
  <w:num w:numId="9">
    <w:abstractNumId w:val="5"/>
  </w:num>
  <w:num w:numId="10">
    <w:abstractNumId w:val="15"/>
  </w:num>
  <w:num w:numId="11">
    <w:abstractNumId w:val="2"/>
  </w:num>
  <w:num w:numId="12">
    <w:abstractNumId w:val="19"/>
  </w:num>
  <w:num w:numId="13">
    <w:abstractNumId w:val="13"/>
  </w:num>
  <w:num w:numId="14">
    <w:abstractNumId w:val="26"/>
  </w:num>
  <w:num w:numId="15">
    <w:abstractNumId w:val="27"/>
  </w:num>
  <w:num w:numId="16">
    <w:abstractNumId w:val="36"/>
  </w:num>
  <w:num w:numId="17">
    <w:abstractNumId w:val="12"/>
  </w:num>
  <w:num w:numId="18">
    <w:abstractNumId w:val="22"/>
  </w:num>
  <w:num w:numId="19">
    <w:abstractNumId w:val="14"/>
  </w:num>
  <w:num w:numId="20">
    <w:abstractNumId w:val="1"/>
  </w:num>
  <w:num w:numId="21">
    <w:abstractNumId w:val="8"/>
  </w:num>
  <w:num w:numId="22">
    <w:abstractNumId w:val="28"/>
  </w:num>
  <w:num w:numId="23">
    <w:abstractNumId w:val="11"/>
  </w:num>
  <w:num w:numId="24">
    <w:abstractNumId w:val="17"/>
  </w:num>
  <w:num w:numId="25">
    <w:abstractNumId w:val="23"/>
  </w:num>
  <w:num w:numId="26">
    <w:abstractNumId w:val="4"/>
  </w:num>
  <w:num w:numId="27">
    <w:abstractNumId w:val="10"/>
  </w:num>
  <w:num w:numId="28">
    <w:abstractNumId w:val="16"/>
  </w:num>
  <w:num w:numId="29">
    <w:abstractNumId w:val="25"/>
  </w:num>
  <w:num w:numId="30">
    <w:abstractNumId w:val="18"/>
  </w:num>
  <w:num w:numId="3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2">
    <w:abstractNumId w:val="6"/>
  </w:num>
  <w:num w:numId="33">
    <w:abstractNumId w:val="9"/>
  </w:num>
  <w:num w:numId="34">
    <w:abstractNumId w:val="30"/>
  </w:num>
  <w:num w:numId="35">
    <w:abstractNumId w:val="33"/>
  </w:num>
  <w:num w:numId="36">
    <w:abstractNumId w:val="7"/>
  </w:num>
  <w:num w:numId="37">
    <w:abstractNumId w:val="3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applyBreakingRules/>
  </w:compat>
  <w:rsids>
    <w:rsidRoot w:val="00D903CC"/>
    <w:rsid w:val="00003B0D"/>
    <w:rsid w:val="000040CC"/>
    <w:rsid w:val="00010CB7"/>
    <w:rsid w:val="00021E45"/>
    <w:rsid w:val="00042A17"/>
    <w:rsid w:val="00050293"/>
    <w:rsid w:val="000513E2"/>
    <w:rsid w:val="0006235B"/>
    <w:rsid w:val="00074418"/>
    <w:rsid w:val="00075A9D"/>
    <w:rsid w:val="000A4F83"/>
    <w:rsid w:val="000B41D8"/>
    <w:rsid w:val="000B66B2"/>
    <w:rsid w:val="000D3570"/>
    <w:rsid w:val="000D5C26"/>
    <w:rsid w:val="00100C28"/>
    <w:rsid w:val="00116F91"/>
    <w:rsid w:val="00117423"/>
    <w:rsid w:val="00126817"/>
    <w:rsid w:val="001302AD"/>
    <w:rsid w:val="00147B29"/>
    <w:rsid w:val="00154BCF"/>
    <w:rsid w:val="00167DFA"/>
    <w:rsid w:val="0017022F"/>
    <w:rsid w:val="001865F1"/>
    <w:rsid w:val="00190840"/>
    <w:rsid w:val="00190E29"/>
    <w:rsid w:val="001A5025"/>
    <w:rsid w:val="001A64B6"/>
    <w:rsid w:val="001B4404"/>
    <w:rsid w:val="001D11FA"/>
    <w:rsid w:val="001D3F29"/>
    <w:rsid w:val="00213C30"/>
    <w:rsid w:val="002244E3"/>
    <w:rsid w:val="002369FB"/>
    <w:rsid w:val="00244653"/>
    <w:rsid w:val="00250743"/>
    <w:rsid w:val="002655E4"/>
    <w:rsid w:val="00274079"/>
    <w:rsid w:val="00286063"/>
    <w:rsid w:val="0029481D"/>
    <w:rsid w:val="00295F2C"/>
    <w:rsid w:val="002A428D"/>
    <w:rsid w:val="002C005A"/>
    <w:rsid w:val="002C3719"/>
    <w:rsid w:val="002C4ACE"/>
    <w:rsid w:val="002C55D1"/>
    <w:rsid w:val="002D0942"/>
    <w:rsid w:val="002D4EDF"/>
    <w:rsid w:val="002D63CD"/>
    <w:rsid w:val="002E04B1"/>
    <w:rsid w:val="002F0AF8"/>
    <w:rsid w:val="00310A7E"/>
    <w:rsid w:val="003123FE"/>
    <w:rsid w:val="00323C9C"/>
    <w:rsid w:val="00327363"/>
    <w:rsid w:val="00371639"/>
    <w:rsid w:val="00371A9C"/>
    <w:rsid w:val="00373B35"/>
    <w:rsid w:val="00374CBD"/>
    <w:rsid w:val="0037744A"/>
    <w:rsid w:val="00382C82"/>
    <w:rsid w:val="00394675"/>
    <w:rsid w:val="003B1185"/>
    <w:rsid w:val="003D7C06"/>
    <w:rsid w:val="003E2344"/>
    <w:rsid w:val="003E2FB2"/>
    <w:rsid w:val="003E6194"/>
    <w:rsid w:val="003F40D3"/>
    <w:rsid w:val="003F4769"/>
    <w:rsid w:val="004025F8"/>
    <w:rsid w:val="00402AEF"/>
    <w:rsid w:val="00403838"/>
    <w:rsid w:val="00413CCA"/>
    <w:rsid w:val="00433316"/>
    <w:rsid w:val="004350B4"/>
    <w:rsid w:val="00453967"/>
    <w:rsid w:val="004609F3"/>
    <w:rsid w:val="00463C82"/>
    <w:rsid w:val="00466A59"/>
    <w:rsid w:val="00486E2A"/>
    <w:rsid w:val="0049144B"/>
    <w:rsid w:val="004B19DE"/>
    <w:rsid w:val="004B4401"/>
    <w:rsid w:val="004C0035"/>
    <w:rsid w:val="004C54DA"/>
    <w:rsid w:val="004C7743"/>
    <w:rsid w:val="004D25F1"/>
    <w:rsid w:val="004E53BE"/>
    <w:rsid w:val="00506AAD"/>
    <w:rsid w:val="00511544"/>
    <w:rsid w:val="00511578"/>
    <w:rsid w:val="005418AC"/>
    <w:rsid w:val="0058745B"/>
    <w:rsid w:val="005B2F3D"/>
    <w:rsid w:val="005D0C0A"/>
    <w:rsid w:val="005D773F"/>
    <w:rsid w:val="005E3F7C"/>
    <w:rsid w:val="005F02A8"/>
    <w:rsid w:val="005F1DE8"/>
    <w:rsid w:val="0061621D"/>
    <w:rsid w:val="00641108"/>
    <w:rsid w:val="00656BE0"/>
    <w:rsid w:val="00656BF0"/>
    <w:rsid w:val="00660A70"/>
    <w:rsid w:val="00680392"/>
    <w:rsid w:val="00680855"/>
    <w:rsid w:val="00684F94"/>
    <w:rsid w:val="006A7557"/>
    <w:rsid w:val="006B0859"/>
    <w:rsid w:val="006B180F"/>
    <w:rsid w:val="006D4440"/>
    <w:rsid w:val="006E3552"/>
    <w:rsid w:val="006E6C07"/>
    <w:rsid w:val="00700976"/>
    <w:rsid w:val="0070765C"/>
    <w:rsid w:val="007338BD"/>
    <w:rsid w:val="00737CD2"/>
    <w:rsid w:val="00742253"/>
    <w:rsid w:val="00754D07"/>
    <w:rsid w:val="00776BAF"/>
    <w:rsid w:val="007A5950"/>
    <w:rsid w:val="007B1651"/>
    <w:rsid w:val="007B4043"/>
    <w:rsid w:val="007C6E6A"/>
    <w:rsid w:val="007E46D9"/>
    <w:rsid w:val="00804B56"/>
    <w:rsid w:val="008223B8"/>
    <w:rsid w:val="008254F2"/>
    <w:rsid w:val="008478FA"/>
    <w:rsid w:val="00862E0F"/>
    <w:rsid w:val="0086316D"/>
    <w:rsid w:val="008650AD"/>
    <w:rsid w:val="0086617A"/>
    <w:rsid w:val="00871BB6"/>
    <w:rsid w:val="00876E13"/>
    <w:rsid w:val="008A6DB1"/>
    <w:rsid w:val="008E4C33"/>
    <w:rsid w:val="008F3299"/>
    <w:rsid w:val="0093013A"/>
    <w:rsid w:val="00941F59"/>
    <w:rsid w:val="009453CE"/>
    <w:rsid w:val="00977117"/>
    <w:rsid w:val="00986FD0"/>
    <w:rsid w:val="00995E9C"/>
    <w:rsid w:val="009A0A54"/>
    <w:rsid w:val="009B4AD9"/>
    <w:rsid w:val="009C20E6"/>
    <w:rsid w:val="009F0A08"/>
    <w:rsid w:val="00A00F5B"/>
    <w:rsid w:val="00A146DB"/>
    <w:rsid w:val="00A17C0C"/>
    <w:rsid w:val="00A30420"/>
    <w:rsid w:val="00A36BAB"/>
    <w:rsid w:val="00A53106"/>
    <w:rsid w:val="00A634E8"/>
    <w:rsid w:val="00A67BD3"/>
    <w:rsid w:val="00A7476A"/>
    <w:rsid w:val="00A7626A"/>
    <w:rsid w:val="00A82ED0"/>
    <w:rsid w:val="00A839C7"/>
    <w:rsid w:val="00A90FFC"/>
    <w:rsid w:val="00A949BF"/>
    <w:rsid w:val="00AA10CC"/>
    <w:rsid w:val="00AB1E7F"/>
    <w:rsid w:val="00AE435D"/>
    <w:rsid w:val="00AF6AC7"/>
    <w:rsid w:val="00B026D7"/>
    <w:rsid w:val="00B11A9A"/>
    <w:rsid w:val="00B22FF7"/>
    <w:rsid w:val="00B2403F"/>
    <w:rsid w:val="00B32868"/>
    <w:rsid w:val="00B32B7D"/>
    <w:rsid w:val="00B5491F"/>
    <w:rsid w:val="00B6004F"/>
    <w:rsid w:val="00B66919"/>
    <w:rsid w:val="00B70BAB"/>
    <w:rsid w:val="00B73CE6"/>
    <w:rsid w:val="00B75A6B"/>
    <w:rsid w:val="00B81BE6"/>
    <w:rsid w:val="00BA5917"/>
    <w:rsid w:val="00BD0C76"/>
    <w:rsid w:val="00BE56E6"/>
    <w:rsid w:val="00C02792"/>
    <w:rsid w:val="00C03C1B"/>
    <w:rsid w:val="00C049F2"/>
    <w:rsid w:val="00C05957"/>
    <w:rsid w:val="00C167F8"/>
    <w:rsid w:val="00C3122D"/>
    <w:rsid w:val="00C5651C"/>
    <w:rsid w:val="00C63098"/>
    <w:rsid w:val="00C71433"/>
    <w:rsid w:val="00C76EBA"/>
    <w:rsid w:val="00C77961"/>
    <w:rsid w:val="00C81A74"/>
    <w:rsid w:val="00C834FC"/>
    <w:rsid w:val="00C87425"/>
    <w:rsid w:val="00C90B21"/>
    <w:rsid w:val="00C914D0"/>
    <w:rsid w:val="00CA2465"/>
    <w:rsid w:val="00CB0633"/>
    <w:rsid w:val="00CB1755"/>
    <w:rsid w:val="00CC65FA"/>
    <w:rsid w:val="00CC7FD6"/>
    <w:rsid w:val="00CD0DB5"/>
    <w:rsid w:val="00CE5BD3"/>
    <w:rsid w:val="00D127AD"/>
    <w:rsid w:val="00D12819"/>
    <w:rsid w:val="00D21926"/>
    <w:rsid w:val="00D33CB0"/>
    <w:rsid w:val="00D34AD3"/>
    <w:rsid w:val="00D41A7D"/>
    <w:rsid w:val="00D53D6F"/>
    <w:rsid w:val="00D6711E"/>
    <w:rsid w:val="00D728F2"/>
    <w:rsid w:val="00D735F3"/>
    <w:rsid w:val="00D863A3"/>
    <w:rsid w:val="00D86692"/>
    <w:rsid w:val="00D903CC"/>
    <w:rsid w:val="00D9123B"/>
    <w:rsid w:val="00DA1938"/>
    <w:rsid w:val="00DA369D"/>
    <w:rsid w:val="00DA3FAE"/>
    <w:rsid w:val="00DC35B1"/>
    <w:rsid w:val="00DC6C56"/>
    <w:rsid w:val="00E51B25"/>
    <w:rsid w:val="00E52806"/>
    <w:rsid w:val="00E552CE"/>
    <w:rsid w:val="00E55AE3"/>
    <w:rsid w:val="00E71327"/>
    <w:rsid w:val="00E815E6"/>
    <w:rsid w:val="00E8331A"/>
    <w:rsid w:val="00E97866"/>
    <w:rsid w:val="00EA3799"/>
    <w:rsid w:val="00EA43BD"/>
    <w:rsid w:val="00EB0EDB"/>
    <w:rsid w:val="00EB6DE3"/>
    <w:rsid w:val="00EC5CEB"/>
    <w:rsid w:val="00EC6CF8"/>
    <w:rsid w:val="00EC7CBD"/>
    <w:rsid w:val="00ED3AFD"/>
    <w:rsid w:val="00EE0DA5"/>
    <w:rsid w:val="00EE2373"/>
    <w:rsid w:val="00F03EB9"/>
    <w:rsid w:val="00F13102"/>
    <w:rsid w:val="00F135B3"/>
    <w:rsid w:val="00F25524"/>
    <w:rsid w:val="00F2792E"/>
    <w:rsid w:val="00F3307B"/>
    <w:rsid w:val="00F4685A"/>
    <w:rsid w:val="00F51F19"/>
    <w:rsid w:val="00F63005"/>
    <w:rsid w:val="00F77E42"/>
    <w:rsid w:val="00F85268"/>
    <w:rsid w:val="00F94B40"/>
    <w:rsid w:val="00F94E25"/>
    <w:rsid w:val="00F95EAA"/>
    <w:rsid w:val="00F96F7C"/>
    <w:rsid w:val="00FB3B41"/>
    <w:rsid w:val="00FC0D64"/>
    <w:rsid w:val="00FD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3BE"/>
    <w:pPr>
      <w:keepNext/>
      <w:jc w:val="center"/>
      <w:outlineLvl w:val="0"/>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79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footer"/>
    <w:basedOn w:val="a"/>
    <w:link w:val="a4"/>
    <w:uiPriority w:val="99"/>
    <w:rsid w:val="00EA3799"/>
    <w:pPr>
      <w:tabs>
        <w:tab w:val="center" w:pos="4819"/>
        <w:tab w:val="right" w:pos="9639"/>
      </w:tabs>
    </w:pPr>
  </w:style>
  <w:style w:type="character" w:customStyle="1" w:styleId="a4">
    <w:name w:val="Нижний колонтитул Знак"/>
    <w:basedOn w:val="a0"/>
    <w:link w:val="a3"/>
    <w:uiPriority w:val="99"/>
    <w:rsid w:val="00EA3799"/>
    <w:rPr>
      <w:rFonts w:ascii="Times New Roman" w:eastAsia="Times New Roman" w:hAnsi="Times New Roman" w:cs="Times New Roman"/>
      <w:sz w:val="24"/>
      <w:szCs w:val="24"/>
      <w:lang w:eastAsia="ru-RU"/>
    </w:rPr>
  </w:style>
  <w:style w:type="paragraph" w:styleId="a5">
    <w:name w:val="List Paragraph"/>
    <w:basedOn w:val="a"/>
    <w:uiPriority w:val="34"/>
    <w:qFormat/>
    <w:rsid w:val="00C167F8"/>
    <w:pPr>
      <w:ind w:left="720"/>
      <w:contextualSpacing/>
    </w:pPr>
  </w:style>
  <w:style w:type="character" w:customStyle="1" w:styleId="10">
    <w:name w:val="Заголовок 1 Знак"/>
    <w:basedOn w:val="a0"/>
    <w:link w:val="1"/>
    <w:rsid w:val="004E53BE"/>
    <w:rPr>
      <w:rFonts w:ascii="Times New Roman" w:eastAsia="Times New Roman" w:hAnsi="Times New Roman" w:cs="Times New Roman"/>
      <w:b/>
      <w:sz w:val="36"/>
      <w:szCs w:val="24"/>
      <w:lang w:val="uk-UA" w:eastAsia="ru-RU"/>
    </w:rPr>
  </w:style>
  <w:style w:type="character" w:styleId="a6">
    <w:name w:val="Hyperlink"/>
    <w:uiPriority w:val="99"/>
    <w:rsid w:val="000513E2"/>
    <w:rPr>
      <w:color w:val="0000FF"/>
      <w:u w:val="single"/>
    </w:rPr>
  </w:style>
  <w:style w:type="paragraph" w:styleId="a7">
    <w:name w:val="header"/>
    <w:basedOn w:val="a"/>
    <w:link w:val="a8"/>
    <w:uiPriority w:val="99"/>
    <w:unhideWhenUsed/>
    <w:rsid w:val="006B0859"/>
    <w:pPr>
      <w:tabs>
        <w:tab w:val="center" w:pos="4819"/>
        <w:tab w:val="right" w:pos="9639"/>
      </w:tabs>
    </w:pPr>
  </w:style>
  <w:style w:type="character" w:customStyle="1" w:styleId="a8">
    <w:name w:val="Верхний колонтитул Знак"/>
    <w:basedOn w:val="a0"/>
    <w:link w:val="a7"/>
    <w:uiPriority w:val="99"/>
    <w:rsid w:val="006B0859"/>
    <w:rPr>
      <w:rFonts w:ascii="Times New Roman" w:eastAsia="Times New Roman" w:hAnsi="Times New Roman" w:cs="Times New Roman"/>
      <w:sz w:val="24"/>
      <w:szCs w:val="24"/>
      <w:lang w:eastAsia="ru-RU"/>
    </w:rPr>
  </w:style>
  <w:style w:type="paragraph" w:customStyle="1" w:styleId="rvps2">
    <w:name w:val="rvps2"/>
    <w:basedOn w:val="a"/>
    <w:rsid w:val="00862E0F"/>
    <w:pPr>
      <w:spacing w:before="100" w:beforeAutospacing="1" w:after="100" w:afterAutospacing="1"/>
    </w:pPr>
  </w:style>
  <w:style w:type="paragraph" w:styleId="a9">
    <w:name w:val="No Spacing"/>
    <w:uiPriority w:val="1"/>
    <w:qFormat/>
    <w:rsid w:val="002F0AF8"/>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rsid w:val="002C55D1"/>
    <w:pPr>
      <w:jc w:val="center"/>
    </w:pPr>
    <w:rPr>
      <w:b/>
      <w:sz w:val="36"/>
      <w:lang w:val="uk-UA"/>
    </w:rPr>
  </w:style>
  <w:style w:type="character" w:customStyle="1" w:styleId="ab">
    <w:name w:val="Основной текст Знак"/>
    <w:basedOn w:val="a0"/>
    <w:link w:val="aa"/>
    <w:rsid w:val="002C55D1"/>
    <w:rPr>
      <w:rFonts w:ascii="Times New Roman" w:eastAsia="Times New Roman" w:hAnsi="Times New Roman" w:cs="Times New Roman"/>
      <w:b/>
      <w:sz w:val="36"/>
      <w:szCs w:val="24"/>
      <w:lang w:val="uk-UA" w:eastAsia="ru-RU"/>
    </w:rPr>
  </w:style>
  <w:style w:type="character" w:styleId="ac">
    <w:name w:val="Emphasis"/>
    <w:uiPriority w:val="99"/>
    <w:qFormat/>
    <w:rsid w:val="002C55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3BE"/>
    <w:pPr>
      <w:keepNext/>
      <w:jc w:val="center"/>
      <w:outlineLvl w:val="0"/>
    </w:pPr>
    <w:rPr>
      <w:b/>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79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footer"/>
    <w:basedOn w:val="a"/>
    <w:link w:val="a4"/>
    <w:uiPriority w:val="99"/>
    <w:rsid w:val="00EA3799"/>
    <w:pPr>
      <w:tabs>
        <w:tab w:val="center" w:pos="4819"/>
        <w:tab w:val="right" w:pos="9639"/>
      </w:tabs>
    </w:pPr>
  </w:style>
  <w:style w:type="character" w:customStyle="1" w:styleId="a4">
    <w:name w:val="Нижний колонтитул Знак"/>
    <w:basedOn w:val="a0"/>
    <w:link w:val="a3"/>
    <w:uiPriority w:val="99"/>
    <w:rsid w:val="00EA3799"/>
    <w:rPr>
      <w:rFonts w:ascii="Times New Roman" w:eastAsia="Times New Roman" w:hAnsi="Times New Roman" w:cs="Times New Roman"/>
      <w:sz w:val="24"/>
      <w:szCs w:val="24"/>
      <w:lang w:eastAsia="ru-RU"/>
    </w:rPr>
  </w:style>
  <w:style w:type="paragraph" w:styleId="a5">
    <w:name w:val="List Paragraph"/>
    <w:basedOn w:val="a"/>
    <w:uiPriority w:val="34"/>
    <w:qFormat/>
    <w:rsid w:val="00C167F8"/>
    <w:pPr>
      <w:ind w:left="720"/>
      <w:contextualSpacing/>
    </w:pPr>
  </w:style>
  <w:style w:type="character" w:customStyle="1" w:styleId="10">
    <w:name w:val="Заголовок 1 Знак"/>
    <w:basedOn w:val="a0"/>
    <w:link w:val="1"/>
    <w:rsid w:val="004E53BE"/>
    <w:rPr>
      <w:rFonts w:ascii="Times New Roman" w:eastAsia="Times New Roman" w:hAnsi="Times New Roman" w:cs="Times New Roman"/>
      <w:b/>
      <w:sz w:val="36"/>
      <w:szCs w:val="24"/>
      <w:lang w:val="uk-UA" w:eastAsia="ru-RU"/>
    </w:rPr>
  </w:style>
  <w:style w:type="character" w:styleId="a6">
    <w:name w:val="Hyperlink"/>
    <w:uiPriority w:val="99"/>
    <w:rsid w:val="000513E2"/>
    <w:rPr>
      <w:color w:val="0000FF"/>
      <w:u w:val="single"/>
    </w:rPr>
  </w:style>
  <w:style w:type="paragraph" w:styleId="a7">
    <w:name w:val="header"/>
    <w:basedOn w:val="a"/>
    <w:link w:val="a8"/>
    <w:uiPriority w:val="99"/>
    <w:unhideWhenUsed/>
    <w:rsid w:val="006B0859"/>
    <w:pPr>
      <w:tabs>
        <w:tab w:val="center" w:pos="4819"/>
        <w:tab w:val="right" w:pos="9639"/>
      </w:tabs>
    </w:pPr>
  </w:style>
  <w:style w:type="character" w:customStyle="1" w:styleId="a8">
    <w:name w:val="Верхний колонтитул Знак"/>
    <w:basedOn w:val="a0"/>
    <w:link w:val="a7"/>
    <w:uiPriority w:val="99"/>
    <w:rsid w:val="006B0859"/>
    <w:rPr>
      <w:rFonts w:ascii="Times New Roman" w:eastAsia="Times New Roman" w:hAnsi="Times New Roman" w:cs="Times New Roman"/>
      <w:sz w:val="24"/>
      <w:szCs w:val="24"/>
      <w:lang w:eastAsia="ru-RU"/>
    </w:rPr>
  </w:style>
  <w:style w:type="paragraph" w:customStyle="1" w:styleId="rvps2">
    <w:name w:val="rvps2"/>
    <w:basedOn w:val="a"/>
    <w:rsid w:val="00862E0F"/>
    <w:pPr>
      <w:spacing w:before="100" w:beforeAutospacing="1" w:after="100" w:afterAutospacing="1"/>
    </w:pPr>
  </w:style>
  <w:style w:type="paragraph" w:styleId="a9">
    <w:name w:val="No Spacing"/>
    <w:uiPriority w:val="1"/>
    <w:qFormat/>
    <w:rsid w:val="002F0AF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67-18"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z1367-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51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14</Pages>
  <Words>6184</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Таня</cp:lastModifiedBy>
  <cp:revision>261</cp:revision>
  <dcterms:created xsi:type="dcterms:W3CDTF">2020-01-30T15:46:00Z</dcterms:created>
  <dcterms:modified xsi:type="dcterms:W3CDTF">2020-04-28T21:19:00Z</dcterms:modified>
</cp:coreProperties>
</file>